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1778" w14:textId="4361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2022 жылғы 11 шілдедегі № 134 шешімі. Қазақстан Республикасының Әділет министрлігінде 2022 жылғы 13 шілдеде № 28792 болып тіркелді. Күші жойылды - Қостанай облысы Рудный қаласы мәслихатының 2023 жылғы 2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02.11.2023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Рудный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желтоқсандағы № 541 (Нормативтік құқықтық актілерді мемлекеттік тіркеу тізілімінде № 9638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4) тармақша жаңа редакцияда жазылсын:</w:t>
      </w:r>
    </w:p>
    <w:bookmarkEnd w:id="3"/>
    <w:bookmarkStart w:name="z9" w:id="4"/>
    <w:p>
      <w:pPr>
        <w:spacing w:after="0"/>
        <w:ind w:left="0"/>
        <w:jc w:val="both"/>
      </w:pPr>
      <w:r>
        <w:rPr>
          <w:rFonts w:ascii="Times New Roman"/>
          <w:b w:val="false"/>
          <w:i w:val="false"/>
          <w:color w:val="000000"/>
          <w:sz w:val="28"/>
        </w:rPr>
        <w:t>
      "4) туберкулездің белсенді түрімен ауыратын, медициналық ұйымда диспансерлік есепте тұрған және амбулаториялық емдеудегі адамдарға, табыстарын есепке алмай,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5) тармақша жаңа редакцияда жазылсын:</w:t>
      </w:r>
    </w:p>
    <w:bookmarkEnd w:id="5"/>
    <w:bookmarkStart w:name="z11" w:id="6"/>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6"/>
    <w:bookmarkStart w:name="z12" w:id="7"/>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7"/>
    <w:bookmarkStart w:name="z13" w:id="8"/>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8"/>
    <w:bookmarkStart w:name="z14" w:id="9"/>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көрсетiледi.";</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сондай-ақ мереке күніне азаматтардың жекелеген санаттарына:</w:t>
      </w:r>
    </w:p>
    <w:bookmarkEnd w:id="10"/>
    <w:bookmarkStart w:name="z17" w:id="11"/>
    <w:p>
      <w:pPr>
        <w:spacing w:after="0"/>
        <w:ind w:left="0"/>
        <w:jc w:val="both"/>
      </w:pPr>
      <w:r>
        <w:rPr>
          <w:rFonts w:ascii="Times New Roman"/>
          <w:b w:val="false"/>
          <w:i w:val="false"/>
          <w:color w:val="000000"/>
          <w:sz w:val="28"/>
        </w:rPr>
        <w:t>
      1) мүгедектігі бар адамдарға, жедел емделуге, табыстарын есепке алмай, 50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2) мүгедектігі бар адамдарға, дәрілік заттарды сатып алуға байланысты шығындарын өтеу үшін, табыстарын есепке алмай, нақты шығындар мөлшерінде, 30 айлық есептік көрсеткіштен артық емес;</w:t>
      </w:r>
    </w:p>
    <w:bookmarkEnd w:id="12"/>
    <w:bookmarkStart w:name="z19" w:id="13"/>
    <w:p>
      <w:pPr>
        <w:spacing w:after="0"/>
        <w:ind w:left="0"/>
        <w:jc w:val="both"/>
      </w:pPr>
      <w:r>
        <w:rPr>
          <w:rFonts w:ascii="Times New Roman"/>
          <w:b w:val="false"/>
          <w:i w:val="false"/>
          <w:color w:val="000000"/>
          <w:sz w:val="28"/>
        </w:rPr>
        <w:t>
      3) мүгедектігі бар адамдарға, олардың санаторийлерге жол жүруі мен кері қайтуына байланысты шығындарын өтеу үшін, табыстарын есепке алмай, 3 айлық есептік көрсеткіштен артық емес мөлшерде;</w:t>
      </w:r>
    </w:p>
    <w:bookmarkEnd w:id="13"/>
    <w:bookmarkStart w:name="z20" w:id="14"/>
    <w:p>
      <w:pPr>
        <w:spacing w:after="0"/>
        <w:ind w:left="0"/>
        <w:jc w:val="both"/>
      </w:pPr>
      <w:r>
        <w:rPr>
          <w:rFonts w:ascii="Times New Roman"/>
          <w:b w:val="false"/>
          <w:i w:val="false"/>
          <w:color w:val="000000"/>
          <w:sz w:val="28"/>
        </w:rPr>
        <w:t>
      4)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1" w:id="15"/>
    <w:p>
      <w:pPr>
        <w:spacing w:after="0"/>
        <w:ind w:left="0"/>
        <w:jc w:val="both"/>
      </w:pPr>
      <w:r>
        <w:rPr>
          <w:rFonts w:ascii="Times New Roman"/>
          <w:b w:val="false"/>
          <w:i w:val="false"/>
          <w:color w:val="000000"/>
          <w:sz w:val="28"/>
        </w:rPr>
        <w:t>
      5) табиғи зілзаланың немесе өрттің салдарынан зардап шеккен азаматқа (отбасына), табыстарын есепке алмай, 150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6) өрт салдарын жою барысында зардап шеккен азаматқа (отбасына), табыстарын есепке алмай, 50 айлық есептік көрсеткіш мөлшерінде;</w:t>
      </w:r>
    </w:p>
    <w:bookmarkEnd w:id="16"/>
    <w:bookmarkStart w:name="z23" w:id="17"/>
    <w:p>
      <w:pPr>
        <w:spacing w:after="0"/>
        <w:ind w:left="0"/>
        <w:jc w:val="both"/>
      </w:pPr>
      <w:r>
        <w:rPr>
          <w:rFonts w:ascii="Times New Roman"/>
          <w:b w:val="false"/>
          <w:i w:val="false"/>
          <w:color w:val="000000"/>
          <w:sz w:val="28"/>
        </w:rPr>
        <w:t>
      7)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8)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9) Ұлы Отан соғысының ардагерлеріне, 9 мамыр - Жеңіс күніне, табыстарын есепке алмай, 1000000 (бір миллион) теңге мөлшерінде;</w:t>
      </w:r>
    </w:p>
    <w:bookmarkEnd w:id="19"/>
    <w:bookmarkStart w:name="z26" w:id="20"/>
    <w:p>
      <w:pPr>
        <w:spacing w:after="0"/>
        <w:ind w:left="0"/>
        <w:jc w:val="both"/>
      </w:pPr>
      <w:r>
        <w:rPr>
          <w:rFonts w:ascii="Times New Roman"/>
          <w:b w:val="false"/>
          <w:i w:val="false"/>
          <w:color w:val="000000"/>
          <w:sz w:val="28"/>
        </w:rPr>
        <w:t xml:space="preserve">
      10)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 9 мамыр - Жеңіс күніне, табыстарын есепке алмай:</w:t>
      </w:r>
    </w:p>
    <w:bookmarkEnd w:id="20"/>
    <w:bookmarkStart w:name="z27" w:id="2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2"/>
    <w:bookmarkStart w:name="z29" w:id="2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3"/>
    <w:bookmarkStart w:name="z30" w:id="2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4"/>
    <w:bookmarkStart w:name="z31" w:id="2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25"/>
    <w:bookmarkStart w:name="z32" w:id="26"/>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100000 (жүз мың) теңге мөлшерінде;</w:t>
      </w:r>
    </w:p>
    <w:bookmarkEnd w:id="26"/>
    <w:bookmarkStart w:name="z33" w:id="27"/>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7"/>
    <w:bookmarkStart w:name="z34" w:id="2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8"/>
    <w:bookmarkStart w:name="z35"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29"/>
    <w:bookmarkStart w:name="z36" w:id="3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0"/>
    <w:bookmarkStart w:name="z37" w:id="3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31"/>
    <w:bookmarkStart w:name="z38"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32"/>
    <w:bookmarkStart w:name="z39" w:id="3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33"/>
    <w:bookmarkStart w:name="z40" w:id="34"/>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 9 мамыр - Жеңіс күніне, табыстарын есепке алмай 5 айлық есептік көрсеткіш мөлшерінде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2" w:id="35"/>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35"/>
    <w:bookmarkStart w:name="z43" w:id="36"/>
    <w:p>
      <w:pPr>
        <w:spacing w:after="0"/>
        <w:ind w:left="0"/>
        <w:jc w:val="both"/>
      </w:pPr>
      <w:r>
        <w:rPr>
          <w:rFonts w:ascii="Times New Roman"/>
          <w:b w:val="false"/>
          <w:i w:val="false"/>
          <w:color w:val="000000"/>
          <w:sz w:val="28"/>
        </w:rPr>
        <w:t>
      1) жеке басын куәландыратын құжатты;</w:t>
      </w:r>
    </w:p>
    <w:bookmarkEnd w:id="36"/>
    <w:bookmarkStart w:name="z44" w:id="37"/>
    <w:p>
      <w:pPr>
        <w:spacing w:after="0"/>
        <w:ind w:left="0"/>
        <w:jc w:val="both"/>
      </w:pPr>
      <w:r>
        <w:rPr>
          <w:rFonts w:ascii="Times New Roman"/>
          <w:b w:val="false"/>
          <w:i w:val="false"/>
          <w:color w:val="000000"/>
          <w:sz w:val="28"/>
        </w:rPr>
        <w:t>
      2) осы Қағидалардың 6-тармағының 5) тармақшасы екінші абзацында, 7-тармағының 7), 8) тармақшаларында көрсетілген адамның (отбасы мүшелерінің) табыстары туралы мәліметтерді;</w:t>
      </w:r>
    </w:p>
    <w:bookmarkEnd w:id="37"/>
    <w:bookmarkStart w:name="z45" w:id="38"/>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38"/>
    <w:bookmarkStart w:name="z46" w:id="39"/>
    <w:p>
      <w:pPr>
        <w:spacing w:after="0"/>
        <w:ind w:left="0"/>
        <w:jc w:val="both"/>
      </w:pPr>
      <w:r>
        <w:rPr>
          <w:rFonts w:ascii="Times New Roman"/>
          <w:b w:val="false"/>
          <w:i w:val="false"/>
          <w:color w:val="000000"/>
          <w:sz w:val="28"/>
        </w:rPr>
        <w:t>
      Осы Қағидалардың 7-тармақтың 2) тармақшасында көрсетілген адамдар дәрігер растаған ағымдағы жылға рецептуралық бланкінің көшірмесін және кассалық чекті ұсынады.</w:t>
      </w:r>
    </w:p>
    <w:bookmarkEnd w:id="39"/>
    <w:bookmarkStart w:name="z47" w:id="40"/>
    <w:p>
      <w:pPr>
        <w:spacing w:after="0"/>
        <w:ind w:left="0"/>
        <w:jc w:val="both"/>
      </w:pPr>
      <w:r>
        <w:rPr>
          <w:rFonts w:ascii="Times New Roman"/>
          <w:b w:val="false"/>
          <w:i w:val="false"/>
          <w:color w:val="000000"/>
          <w:sz w:val="28"/>
        </w:rPr>
        <w:t>
      Осы Қағидалардың 7-тармақтың 3), 4) тармақшаларында көрсетілген адамдар жол жүру фактісін және құнын растаған құжаттарды ұсынады.</w:t>
      </w:r>
    </w:p>
    <w:bookmarkEnd w:id="40"/>
    <w:bookmarkStart w:name="z48" w:id="41"/>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1"/>
    <w:bookmarkStart w:name="z49" w:id="4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