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e786" w14:textId="1dce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2022 жылғы 1 маусымдағы № 128 шешімі. Қазақстан Республикасының Әділет министрлігінде 2022 жылғы 15 маусымда № 28464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бұйрығына сәйкес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2022 жылға бір шаршы метр үшін айына 34,08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