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22ef" w14:textId="8612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 қарашадағы № 62 "Қостанай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қаласы мәслихатының 2022 жылғы 2 қыркүйектегі № 153 шешімі. Қазақстан Республикасының Әділет министрлігінде 2022 жылғы 6 қыркүйекте № 29431 болып тіркелді</w:t>
      </w:r>
    </w:p>
    <w:p>
      <w:pPr>
        <w:spacing w:after="0"/>
        <w:ind w:left="0"/>
        <w:jc w:val="both"/>
      </w:pPr>
      <w:bookmarkStart w:name="z4" w:id="0"/>
      <w:r>
        <w:rPr>
          <w:rFonts w:ascii="Times New Roman"/>
          <w:b w:val="false"/>
          <w:i w:val="false"/>
          <w:color w:val="000000"/>
          <w:sz w:val="28"/>
        </w:rPr>
        <w:t>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 қарашадағы № 62 (Нормативтік құқықтық актілерді мемлекеттік тіркеу тізілімінде № 25124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қаласында мүгедек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Қостанай қаласында мүгедек балалар қатарындағы кемтар балаларды жеке оқыту жоспары бойынша үйде оқытуға жұмсаған шығындарын өндіріп алу тәртібі мен мөлшері,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8"/>
    <w:p>
      <w:pPr>
        <w:spacing w:after="0"/>
        <w:ind w:left="0"/>
        <w:jc w:val="left"/>
      </w:pPr>
      <w:r>
        <w:rPr>
          <w:rFonts w:ascii="Times New Roman"/>
          <w:b/>
          <w:i w:val="false"/>
          <w:color w:val="000000"/>
        </w:rPr>
        <w:t xml:space="preserve"> Қостанай қаласында мүгедек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0" w:id="9"/>
    <w:p>
      <w:pPr>
        <w:spacing w:after="0"/>
        <w:ind w:left="0"/>
        <w:jc w:val="both"/>
      </w:pPr>
      <w:r>
        <w:rPr>
          <w:rFonts w:ascii="Times New Roman"/>
          <w:b w:val="false"/>
          <w:i w:val="false"/>
          <w:color w:val="000000"/>
          <w:sz w:val="28"/>
        </w:rPr>
        <w:t xml:space="preserve">
      1. Осы Қостанай қаласында мүгедек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1" w:id="10"/>
    <w:p>
      <w:pPr>
        <w:spacing w:after="0"/>
        <w:ind w:left="0"/>
        <w:jc w:val="both"/>
      </w:pPr>
      <w:r>
        <w:rPr>
          <w:rFonts w:ascii="Times New Roman"/>
          <w:b w:val="false"/>
          <w:i w:val="false"/>
          <w:color w:val="000000"/>
          <w:sz w:val="28"/>
        </w:rPr>
        <w:t>
      2. Мүгедек балалар қатарындағы кемтар балаларды жеке оқыту жоспары бойынша оқытуға жұмсалған шығындарды өтеуді (бұдан әрі - оқытуға жұмсалған шығындарды өтеу) "Қостанай қаласы әкімдігінің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10"/>
    <w:bookmarkStart w:name="z22"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4"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xml:space="preserve">
      6. Оқытуға арналған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26" w:id="15"/>
    <w:p>
      <w:pPr>
        <w:spacing w:after="0"/>
        <w:ind w:left="0"/>
        <w:jc w:val="both"/>
      </w:pPr>
      <w:r>
        <w:rPr>
          <w:rFonts w:ascii="Times New Roman"/>
          <w:b w:val="false"/>
          <w:i w:val="false"/>
          <w:color w:val="000000"/>
          <w:sz w:val="28"/>
        </w:rPr>
        <w:t>
      7. Мүгедек балалар қатарындағы кемтар балаларды жеке оқыту жоспары бойынша үйде оқытуға жұмсаған шығындарын өндіріп алу мөлшері, ай сайын, әр мүгедек балаға сегіз айлық есептік көрсеткішке тең.</w:t>
      </w:r>
    </w:p>
    <w:bookmarkEnd w:id="15"/>
    <w:bookmarkStart w:name="z27"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