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c7baf" w14:textId="bbc7b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облыстық мәслихатының 2021 жылғы 12 қарашадағы № 117 "Қостанай облысында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мәслихатының 2022 жылғы 7 желтоқсандағы № 252 шешімі. Қазақстан Республикасының Әділет министрлігінде 2022 жылғы 13 желтоқсанда № 31082 болып тіркелді</w:t>
      </w:r>
    </w:p>
    <w:p>
      <w:pPr>
        <w:spacing w:after="0"/>
        <w:ind w:left="0"/>
        <w:jc w:val="both"/>
      </w:pPr>
      <w:bookmarkStart w:name="z4" w:id="0"/>
      <w:r>
        <w:rPr>
          <w:rFonts w:ascii="Times New Roman"/>
          <w:b w:val="false"/>
          <w:i w:val="false"/>
          <w:color w:val="000000"/>
          <w:sz w:val="28"/>
        </w:rPr>
        <w:t>
      Қостанай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2021 жылғы 12 қарашадағы № 117 "Қостанай облысында ауызсумен жабдықтаудың баламасыз көздері болып табылатын ерекше маңызды топтық және оқшау сумен жабдықтау жүйелерінен халыққа берілген ауызсудың бір текше метрі үшін төлемақы мөлшерін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25291 болып тіркелген)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Қостанай облысында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 бекітілсін:</w:t>
      </w:r>
    </w:p>
    <w:bookmarkEnd w:id="2"/>
    <w:bookmarkStart w:name="z8" w:id="3"/>
    <w:p>
      <w:pPr>
        <w:spacing w:after="0"/>
        <w:ind w:left="0"/>
        <w:jc w:val="both"/>
      </w:pPr>
      <w:r>
        <w:rPr>
          <w:rFonts w:ascii="Times New Roman"/>
          <w:b w:val="false"/>
          <w:i w:val="false"/>
          <w:color w:val="000000"/>
          <w:sz w:val="28"/>
        </w:rPr>
        <w:t>
      1) қосылған құн салығын ескере отырып, ауызсуды есепке алу аспаптары бар тұтынушылар үшін – 55 теңге;</w:t>
      </w:r>
    </w:p>
    <w:bookmarkEnd w:id="3"/>
    <w:bookmarkStart w:name="z9" w:id="4"/>
    <w:p>
      <w:pPr>
        <w:spacing w:after="0"/>
        <w:ind w:left="0"/>
        <w:jc w:val="both"/>
      </w:pPr>
      <w:r>
        <w:rPr>
          <w:rFonts w:ascii="Times New Roman"/>
          <w:b w:val="false"/>
          <w:i w:val="false"/>
          <w:color w:val="000000"/>
          <w:sz w:val="28"/>
        </w:rPr>
        <w:t>
      2) қосылған құн салығын ескере отырып, ауызсуды есепке алу аспаптары жоқ тұтынушылар үшін –70 теңге.".</w:t>
      </w:r>
    </w:p>
    <w:bookmarkEnd w:id="4"/>
    <w:bookmarkStart w:name="z10"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