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954" w14:textId="bb9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мемлекеттік орман қоры учаскелерінде орманды пайдаланғаны үшін төлемақы мөлшерлемелерін (түбірімен босатылатын сүрек үшін белгіленетін мөлшерлемелерді қоспағанда)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2022 жылғы 3 маусымдағы № 189 шешімі. Қазақстан Республикасының Әділет министрлігінде 2022 жылғы 6 маусымда № 28378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мемлекеттік орман қоры учаскелерінде орманды пайдаланғаны үшін төлемақы мөлшерлемелері (түбірімен босатылатын сүрек үшін белгіленетін мөлшерлемелерді қоспағанда)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шайыр және ағаш шырындарын дайындау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жанама орман пайдалану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сүрек ресурстарын дайындау үшін;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 аңшылық шаруашылығының мұқтажы үшін, ғылыми-зерттеу, мәдени-сауықтыру, рекреациялық, туристік және спорттық мақсаттар, ағаш және бұта тұқымдыларының отырғызу материалдары мен арнайы мақсаттағы плантациялық екпелер өсіруге пайдаланғаны үшін.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Шайыр және ағаш шырындарын дайындау үшін төлемақы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үшін айлық есептік көрсеткіштегі төлемақы мөлшерлемесі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шырынын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Жанама орман пайдалану үшін төлемақы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үшін айлық есептік көрсеткіштегі төлемақы мөлшерлемесі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оның ішінде шабындық жерлердің сапалы жай-күйінің топтары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жаю, оның ішінде ауыл шаруашылығы жануарларының топтары бойынша бір мал басының жайылымы: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мал: ірі қара мал, жылқы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ұялары мен омарта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омарта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сүрек ресурстарын дайындау үшін төлемақы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үшін айлық есептік көрсеткіштегі төлемақы мөлшерлемесі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терек: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Бұталардың бұтақтары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 аңшылық шаруашылығының мұқтажы үшін, ғылыми-зерттеу, мәдени-сауықтыру, рекреациялық, туристік және спорттық мақсаттар, ағаш және бұта тұқымдыларының отырғызу материалдары мен арнайы мақсаттағы плантациялық екпелерді өсіруге пайдаланғаны үшін төлемақы мөлшерлемелері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үшін айлық есептік көрсеткіштегі төлемақы мөлшерлемесі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тұқымдыларының отырғызу материалдары мен арнайы мақсаттағы плантациялық екпелерді өсіру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мұқтажы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мақсаттары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 туристік және спорттық мақсаттар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мақсаттары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 туристік және спорттық мақсаттар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