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48f4" w14:textId="0314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2021 жылғы 16 сәуірдегі № 3/27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2022 жылғы 5 мамырдағы № 18/147 шешімі. Қазақстан Республикасының Әділет министрлігінде 2022 жылғы 13 мамырда № 28035 болып тіркелді. Күші жойылды - Маңғыстау облысы Жаңаөзен қалалық мәслихатының 28 наурыздағы 2024 жылғы № 14/111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28.03.2024 </w:t>
      </w:r>
      <w:r>
        <w:rPr>
          <w:rFonts w:ascii="Times New Roman"/>
          <w:b w:val="false"/>
          <w:i w:val="false"/>
          <w:color w:val="ff0000"/>
          <w:sz w:val="28"/>
        </w:rPr>
        <w:t>№ 14/111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Жаңаөзен қалалық мәслихаты ШЕШТІ:</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2021 жылғы 16 сәуірдегі </w:t>
      </w:r>
      <w:r>
        <w:rPr>
          <w:rFonts w:ascii="Times New Roman"/>
          <w:b w:val="false"/>
          <w:i w:val="false"/>
          <w:color w:val="000000"/>
          <w:sz w:val="28"/>
        </w:rPr>
        <w:t>№ 3/27</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4502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p>
    <w:bookmarkEnd w:id="3"/>
    <w:bookmarkStart w:name="z4" w:id="4"/>
    <w:p>
      <w:pPr>
        <w:spacing w:after="0"/>
        <w:ind w:left="0"/>
        <w:jc w:val="both"/>
      </w:pPr>
      <w:r>
        <w:rPr>
          <w:rFonts w:ascii="Times New Roman"/>
          <w:b w:val="false"/>
          <w:i w:val="false"/>
          <w:color w:val="000000"/>
          <w:sz w:val="28"/>
        </w:rPr>
        <w:t>
      "4) 9 мамыр – Жеңіс күні:</w:t>
      </w:r>
    </w:p>
    <w:bookmarkEnd w:id="4"/>
    <w:bookmarkStart w:name="z5" w:id="5"/>
    <w:p>
      <w:pPr>
        <w:spacing w:after="0"/>
        <w:ind w:left="0"/>
        <w:jc w:val="both"/>
      </w:pPr>
      <w:r>
        <w:rPr>
          <w:rFonts w:ascii="Times New Roman"/>
          <w:b w:val="false"/>
          <w:i w:val="false"/>
          <w:color w:val="000000"/>
          <w:sz w:val="28"/>
        </w:rPr>
        <w:t>
      Ұлы Отан Соғысының қатысушылары мен ардагерлеріне – 1 000 000 (бір миллион) теңге;</w:t>
      </w:r>
    </w:p>
    <w:bookmarkEnd w:id="5"/>
    <w:bookmarkStart w:name="z6" w:id="6"/>
    <w:p>
      <w:pPr>
        <w:spacing w:after="0"/>
        <w:ind w:left="0"/>
        <w:jc w:val="both"/>
      </w:pPr>
      <w:r>
        <w:rPr>
          <w:rFonts w:ascii="Times New Roman"/>
          <w:b w:val="false"/>
          <w:i w:val="false"/>
          <w:color w:val="000000"/>
          <w:sz w:val="28"/>
        </w:rPr>
        <w:t>
      жеңілдіктер бойынша Ұлы Отан соғысының мүгедектеріне теңестірілген адамдарға (Чернобыль атом электр станциясындағы апатты жою салдарынан мүгедек болған адамдардан басқа) – 60 (алпыс) айлық есептік көрсеткіш;</w:t>
      </w:r>
    </w:p>
    <w:bookmarkEnd w:id="6"/>
    <w:bookmarkStart w:name="z7" w:id="7"/>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(1986-1987 жылдарға Чернобыль атом электр станциясындағы апатты жоюға қатысушылардан басқа) – 50 (елу) айлық есептік көрсеткіш;</w:t>
      </w:r>
    </w:p>
    <w:bookmarkEnd w:id="7"/>
    <w:bookmarkStart w:name="z8" w:id="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(әрі қарай – КСР Одағы) ордендерімен және медальдарымен наградталған адамдарға, сондай-ақ 1941 жылғы 22 маусымнан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40 (қырық) айлық есептік көрсеткіш;</w:t>
      </w:r>
    </w:p>
    <w:bookmarkEnd w:id="8"/>
    <w:bookmarkStart w:name="z9" w:id="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жауынгерлердiң ата-аналарына және екінші рет некеге тұрмаған жесірлеріне – 40 (қырық) айлық есептік көрсеткіш;</w:t>
      </w:r>
    </w:p>
    <w:bookmarkEnd w:id="9"/>
    <w:bookmarkStart w:name="z10" w:id="10"/>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w:t>
      </w:r>
    </w:p>
    <w:bookmarkEnd w:id="10"/>
    <w:bookmarkStart w:name="z11" w:id="11"/>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қызметшiлердiң отбасыларына – 40 (қырық) айлық есептік көрсеткіш;</w:t>
      </w:r>
    </w:p>
    <w:bookmarkEnd w:id="11"/>
    <w:bookmarkStart w:name="z12" w:id="1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салдарынан жою кезінде қаза тапқан адамдардың отбасыларына – 40 (қырық) айлық есептік көрсеткіш;</w:t>
      </w:r>
    </w:p>
    <w:bookmarkEnd w:id="12"/>
    <w:bookmarkStart w:name="z13" w:id="1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мүгедектердің, сондай-ақ қайтыс болуы белгіленген тәртіппен солардың әсеріне байланысты болған азаматтардың отабсыларына – 40 (қырық) айлық есептік көрсеткіш;</w:t>
      </w:r>
    </w:p>
    <w:bookmarkEnd w:id="13"/>
    <w:bookmarkStart w:name="z14" w:id="14"/>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 – 40 (қырық) айлық есептік көрсеткіш;</w:t>
      </w:r>
    </w:p>
    <w:bookmarkEnd w:id="14"/>
    <w:bookmarkStart w:name="z15" w:id="15"/>
    <w:p>
      <w:pPr>
        <w:spacing w:after="0"/>
        <w:ind w:left="0"/>
        <w:jc w:val="both"/>
      </w:pPr>
      <w:r>
        <w:rPr>
          <w:rFonts w:ascii="Times New Roman"/>
          <w:b w:val="false"/>
          <w:i w:val="false"/>
          <w:color w:val="000000"/>
          <w:sz w:val="28"/>
        </w:rPr>
        <w:t>
      бұрынғы КСР Одағының үкiметтік органдарының шешімдеріне сәйкес басқа мемлекеттердiң аумағындағы ұрыс қимылдарына қатысқан Кеңес Армиясының, Әскери - Теңiз Флотының, Мемлекеттік қауiпсiздiк комитетiнiң әскери қызметшiлерiне, бұрынғы КСР Одағы Ішкі істер министрлiгiнiң басшы және қатардағы құрамының адамдарына (әскери мамандар мен кеңесшiлердi қоса алғанда) – 50 (елу) айлық есептік көрсеткіш;</w:t>
      </w:r>
    </w:p>
    <w:bookmarkEnd w:id="15"/>
    <w:bookmarkStart w:name="z16" w:id="1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жіберілген әскери міндеттілеріне – 50 (елу) айлық есептік көрсеткіш;</w:t>
      </w:r>
    </w:p>
    <w:bookmarkEnd w:id="16"/>
    <w:bookmarkStart w:name="z17" w:id="17"/>
    <w:p>
      <w:pPr>
        <w:spacing w:after="0"/>
        <w:ind w:left="0"/>
        <w:jc w:val="both"/>
      </w:pPr>
      <w:r>
        <w:rPr>
          <w:rFonts w:ascii="Times New Roman"/>
          <w:b w:val="false"/>
          <w:i w:val="false"/>
          <w:color w:val="000000"/>
          <w:sz w:val="28"/>
        </w:rPr>
        <w:t>
      Ауғанстанға ұрыс қимылдары жүрiп жатқан кезеңде осы елге жүк жеткізу үшiн жіберілген автомобиль батальондарының әскери қызметшiлерiне – 50 (елу) айлық есептік көрсеткіш;</w:t>
      </w:r>
    </w:p>
    <w:bookmarkEnd w:id="17"/>
    <w:bookmarkStart w:name="z18" w:id="18"/>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қызметшiлерiне – 50 (елу) айлық есептік көрсеткіш;</w:t>
      </w:r>
    </w:p>
    <w:bookmarkEnd w:id="18"/>
    <w:bookmarkStart w:name="z19" w:id="1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қызметшiлеріне – 50 (елу) айлық есептік көрсеткіш;</w:t>
      </w:r>
    </w:p>
    <w:bookmarkEnd w:id="19"/>
    <w:bookmarkStart w:name="z20" w:id="20"/>
    <w:p>
      <w:pPr>
        <w:spacing w:after="0"/>
        <w:ind w:left="0"/>
        <w:jc w:val="both"/>
      </w:pPr>
      <w:r>
        <w:rPr>
          <w:rFonts w:ascii="Times New Roman"/>
          <w:b w:val="false"/>
          <w:i w:val="false"/>
          <w:color w:val="000000"/>
          <w:sz w:val="28"/>
        </w:rPr>
        <w:t>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50 (елу) айлық есептік көрсеткіш;</w:t>
      </w:r>
    </w:p>
    <w:bookmarkEnd w:id="20"/>
    <w:bookmarkStart w:name="z21" w:id="21"/>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w:t>
      </w:r>
    </w:p>
    <w:bookmarkEnd w:id="21"/>
    <w:bookmarkStart w:name="z22" w:id="22"/>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w:t>
      </w:r>
    </w:p>
    <w:bookmarkEnd w:id="22"/>
    <w:bookmarkStart w:name="z23" w:id="23"/>
    <w:p>
      <w:pPr>
        <w:spacing w:after="0"/>
        <w:ind w:left="0"/>
        <w:jc w:val="both"/>
      </w:pPr>
      <w:r>
        <w:rPr>
          <w:rFonts w:ascii="Times New Roman"/>
          <w:b w:val="false"/>
          <w:i w:val="false"/>
          <w:color w:val="000000"/>
          <w:sz w:val="28"/>
        </w:rPr>
        <w:t>
      ұрыс қимылдары аумағында мүгедек болған азаматтарға – 60 (алпыс) айлық есептік көрсеткіш;</w:t>
      </w:r>
    </w:p>
    <w:bookmarkEnd w:id="23"/>
    <w:bookmarkStart w:name="z24" w:id="24"/>
    <w:p>
      <w:pPr>
        <w:spacing w:after="0"/>
        <w:ind w:left="0"/>
        <w:jc w:val="both"/>
      </w:pPr>
      <w:r>
        <w:rPr>
          <w:rFonts w:ascii="Times New Roman"/>
          <w:b w:val="false"/>
          <w:i w:val="false"/>
          <w:color w:val="000000"/>
          <w:sz w:val="28"/>
        </w:rPr>
        <w:t>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жесірлеріне, қаза тапқан әскери қызметшілердің отбасыларына, тылда еңбек еткен және әскери қызмет өткерген азаматтарға, бір рет, табысы есебінсіз, емделуге шипажайлық – курорттық жолдама беру арқылы ұсынылады;".</w:t>
      </w:r>
    </w:p>
    <w:bookmarkEnd w:id="24"/>
    <w:bookmarkStart w:name="z25" w:id="2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