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1aed" w14:textId="3c71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"Жергілікті маңызы бар мемлекеттік табиғи қаумалдарын құру туралы" 2015 жылғы 27 ақпандағы № 53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2022 жылғы 4 қазандағы № 186 қаулысы. Қазақстан Республикасының Әділет министрлігінде 2022 жылғы 11 қазанда № 30102 болып тіркелді. Күші жойылды - Маңғыстау облысы әкімдігінің 13 ақпандағы 2025 жылғы № 26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13.02.2025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Маңғыстау облысы әкімдігінің "Жергілікті маңызы бар мемлекеттік табиғи қаумалдарын құру туралы" 2015 жылғы 27 ақпандағы № 53 қаулысына (Нормативтік құқықтық актілерді мемлекеттік тіркеу тізілімінде № 2658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1-тармақтың алтыншы абзацы жаңа редакцияда жазылсын:</w:t>
      </w:r>
    </w:p>
    <w:bookmarkEnd w:id="2"/>
    <w:bookmarkStart w:name="z4" w:id="3"/>
    <w:p>
      <w:pPr>
        <w:spacing w:after="0"/>
        <w:ind w:left="0"/>
        <w:jc w:val="both"/>
      </w:pPr>
      <w:r>
        <w:rPr>
          <w:rFonts w:ascii="Times New Roman"/>
          <w:b w:val="false"/>
          <w:i w:val="false"/>
          <w:color w:val="000000"/>
          <w:sz w:val="28"/>
        </w:rPr>
        <w:t>
      "жалпы алаңы 172 573,2 гектар, оның ішінде: Бейнеу ауданы аумағында 53 587,7 гектар, Маңғыстау ауданы аумағында 118 985,5 гектар, жер учаскелерінің меншік иелері мен жер пайдаланушылардан жерлерін алып қоймастан жергілікті маңызы бар "Манашы" мемлекеттік кешенді табиғи қаумалы құрылсын".</w:t>
      </w:r>
    </w:p>
    <w:bookmarkEnd w:id="3"/>
    <w:bookmarkStart w:name="z5" w:id="4"/>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осы қаулының Қазақстан Республикасы Әділет министрлігінде мемлекеттік тіркелуін және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"КЕЛІСІЛДІ"</w:t>
      </w:r>
    </w:p>
    <w:bookmarkEnd w:id="6"/>
    <w:bookmarkStart w:name="z8" w:id="7"/>
    <w:p>
      <w:pPr>
        <w:spacing w:after="0"/>
        <w:ind w:left="0"/>
        <w:jc w:val="both"/>
      </w:pPr>
      <w:r>
        <w:rPr>
          <w:rFonts w:ascii="Times New Roman"/>
          <w:b w:val="false"/>
          <w:i w:val="false"/>
          <w:color w:val="000000"/>
          <w:sz w:val="28"/>
        </w:rPr>
        <w:t xml:space="preserve">
      Қазақстан Республикасы Экология, </w:t>
      </w:r>
    </w:p>
    <w:bookmarkEnd w:id="7"/>
    <w:bookmarkStart w:name="z9" w:id="8"/>
    <w:p>
      <w:pPr>
        <w:spacing w:after="0"/>
        <w:ind w:left="0"/>
        <w:jc w:val="both"/>
      </w:pPr>
      <w:r>
        <w:rPr>
          <w:rFonts w:ascii="Times New Roman"/>
          <w:b w:val="false"/>
          <w:i w:val="false"/>
          <w:color w:val="000000"/>
          <w:sz w:val="28"/>
        </w:rPr>
        <w:t xml:space="preserve">
      геология және табиғи ресурстар </w:t>
      </w:r>
    </w:p>
    <w:bookmarkEnd w:id="8"/>
    <w:bookmarkStart w:name="z10" w:id="9"/>
    <w:p>
      <w:pPr>
        <w:spacing w:after="0"/>
        <w:ind w:left="0"/>
        <w:jc w:val="both"/>
      </w:pPr>
      <w:r>
        <w:rPr>
          <w:rFonts w:ascii="Times New Roman"/>
          <w:b w:val="false"/>
          <w:i w:val="false"/>
          <w:color w:val="000000"/>
          <w:sz w:val="28"/>
        </w:rPr>
        <w:t xml:space="preserve">
      министрлігінің Орман шаруашылығы </w:t>
      </w:r>
    </w:p>
    <w:bookmarkEnd w:id="9"/>
    <w:bookmarkStart w:name="z11" w:id="10"/>
    <w:p>
      <w:pPr>
        <w:spacing w:after="0"/>
        <w:ind w:left="0"/>
        <w:jc w:val="both"/>
      </w:pPr>
      <w:r>
        <w:rPr>
          <w:rFonts w:ascii="Times New Roman"/>
          <w:b w:val="false"/>
          <w:i w:val="false"/>
          <w:color w:val="000000"/>
          <w:sz w:val="28"/>
        </w:rPr>
        <w:t>
      және жануарлар дүниесі комитеті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