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d4ae" w14:textId="38cd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Маңғыстау облысы әкімдігінің 2022 жылғы 4 қазандағы № 185 қаулысы. Қазақстан Республикасының Әділет министрлігінде 2022 жылғы 5 қазанда № 30028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35-бабының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қаулысымен бекітілген</w:t>
            </w:r>
          </w:p>
        </w:tc>
      </w:tr>
    </w:tbl>
    <w:bookmarkStart w:name="z7" w:id="3"/>
    <w:p>
      <w:pPr>
        <w:spacing w:after="0"/>
        <w:ind w:left="0"/>
        <w:jc w:val="left"/>
      </w:pPr>
      <w:r>
        <w:rPr>
          <w:rFonts w:ascii="Times New Roman"/>
          <w:b/>
          <w:i w:val="false"/>
          <w:color w:val="000000"/>
        </w:rPr>
        <w:t xml:space="preserve"> 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қағидалары</w:t>
      </w:r>
    </w:p>
    <w:bookmarkEnd w:id="3"/>
    <w:bookmarkStart w:name="z8" w:id="4"/>
    <w:p>
      <w:pPr>
        <w:spacing w:after="0"/>
        <w:ind w:left="0"/>
        <w:jc w:val="both"/>
      </w:pPr>
      <w:r>
        <w:rPr>
          <w:rFonts w:ascii="Times New Roman"/>
          <w:b w:val="false"/>
          <w:i w:val="false"/>
          <w:color w:val="000000"/>
          <w:sz w:val="28"/>
        </w:rPr>
        <w:t xml:space="preserve">
      1. Осы 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қағидалары (бұдан әрі - Қағидалар) Қазақстан Республикасының "Қазақстан Республикасының мемлекеттік қызметі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және 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тәртібін айқындайды.</w:t>
      </w:r>
    </w:p>
    <w:bookmarkEnd w:id="4"/>
    <w:bookmarkStart w:name="z9" w:id="5"/>
    <w:p>
      <w:pPr>
        <w:spacing w:after="0"/>
        <w:ind w:left="0"/>
        <w:jc w:val="both"/>
      </w:pPr>
      <w:r>
        <w:rPr>
          <w:rFonts w:ascii="Times New Roman"/>
          <w:b w:val="false"/>
          <w:i w:val="false"/>
          <w:color w:val="000000"/>
          <w:sz w:val="28"/>
        </w:rPr>
        <w:t>
      2. Мемлекеттік қызметшілерге мынадай көтермелеулер қолданылады:</w:t>
      </w:r>
    </w:p>
    <w:bookmarkEnd w:id="5"/>
    <w:bookmarkStart w:name="z10" w:id="6"/>
    <w:p>
      <w:pPr>
        <w:spacing w:after="0"/>
        <w:ind w:left="0"/>
        <w:jc w:val="both"/>
      </w:pPr>
      <w:r>
        <w:rPr>
          <w:rFonts w:ascii="Times New Roman"/>
          <w:b w:val="false"/>
          <w:i w:val="false"/>
          <w:color w:val="000000"/>
          <w:sz w:val="28"/>
        </w:rPr>
        <w:t>
      1) біржолғы ақшалай сыйақы беру;</w:t>
      </w:r>
    </w:p>
    <w:bookmarkEnd w:id="6"/>
    <w:bookmarkStart w:name="z11" w:id="7"/>
    <w:p>
      <w:pPr>
        <w:spacing w:after="0"/>
        <w:ind w:left="0"/>
        <w:jc w:val="both"/>
      </w:pPr>
      <w:r>
        <w:rPr>
          <w:rFonts w:ascii="Times New Roman"/>
          <w:b w:val="false"/>
          <w:i w:val="false"/>
          <w:color w:val="000000"/>
          <w:sz w:val="28"/>
        </w:rPr>
        <w:t>
      2) алғыс жариялау;</w:t>
      </w:r>
    </w:p>
    <w:bookmarkEnd w:id="7"/>
    <w:bookmarkStart w:name="z12" w:id="8"/>
    <w:p>
      <w:pPr>
        <w:spacing w:after="0"/>
        <w:ind w:left="0"/>
        <w:jc w:val="both"/>
      </w:pPr>
      <w:r>
        <w:rPr>
          <w:rFonts w:ascii="Times New Roman"/>
          <w:b w:val="false"/>
          <w:i w:val="false"/>
          <w:color w:val="000000"/>
          <w:sz w:val="28"/>
        </w:rPr>
        <w:t>
      3) бағалы сыйлықпен марапаттау;</w:t>
      </w:r>
    </w:p>
    <w:bookmarkEnd w:id="8"/>
    <w:bookmarkStart w:name="z13" w:id="9"/>
    <w:p>
      <w:pPr>
        <w:spacing w:after="0"/>
        <w:ind w:left="0"/>
        <w:jc w:val="both"/>
      </w:pPr>
      <w:r>
        <w:rPr>
          <w:rFonts w:ascii="Times New Roman"/>
          <w:b w:val="false"/>
          <w:i w:val="false"/>
          <w:color w:val="000000"/>
          <w:sz w:val="28"/>
        </w:rPr>
        <w:t>
      4) грамотамен марапаттау;</w:t>
      </w:r>
    </w:p>
    <w:bookmarkEnd w:id="9"/>
    <w:bookmarkStart w:name="z14" w:id="10"/>
    <w:p>
      <w:pPr>
        <w:spacing w:after="0"/>
        <w:ind w:left="0"/>
        <w:jc w:val="both"/>
      </w:pPr>
      <w:r>
        <w:rPr>
          <w:rFonts w:ascii="Times New Roman"/>
          <w:b w:val="false"/>
          <w:i w:val="false"/>
          <w:color w:val="000000"/>
          <w:sz w:val="28"/>
        </w:rPr>
        <w:t>
      5) құрметті атақ беру;</w:t>
      </w:r>
    </w:p>
    <w:bookmarkEnd w:id="10"/>
    <w:bookmarkStart w:name="z15" w:id="11"/>
    <w:p>
      <w:pPr>
        <w:spacing w:after="0"/>
        <w:ind w:left="0"/>
        <w:jc w:val="both"/>
      </w:pPr>
      <w:r>
        <w:rPr>
          <w:rFonts w:ascii="Times New Roman"/>
          <w:b w:val="false"/>
          <w:i w:val="false"/>
          <w:color w:val="000000"/>
          <w:sz w:val="28"/>
        </w:rPr>
        <w:t>
      6) көтермелеудің өзге де нысандары.</w:t>
      </w:r>
    </w:p>
    <w:bookmarkEnd w:id="11"/>
    <w:bookmarkStart w:name="z16" w:id="12"/>
    <w:p>
      <w:pPr>
        <w:spacing w:after="0"/>
        <w:ind w:left="0"/>
        <w:jc w:val="both"/>
      </w:pPr>
      <w:r>
        <w:rPr>
          <w:rFonts w:ascii="Times New Roman"/>
          <w:b w:val="false"/>
          <w:i w:val="false"/>
          <w:color w:val="000000"/>
          <w:sz w:val="28"/>
        </w:rPr>
        <w:t>
      3. Бір рет ерекшеленгені үшін мемлекеттік қызметшіге Қағидалардың 2-тармағында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әкімдігінің 21.11.2023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және жұмыстағы басқа да жетістіктері үшін, сондай-ақ олардың қызметін бағалау нәтижелері бойынша көтермеленеді.</w:t>
      </w:r>
    </w:p>
    <w:bookmarkEnd w:id="13"/>
    <w:bookmarkStart w:name="z18" w:id="14"/>
    <w:p>
      <w:pPr>
        <w:spacing w:after="0"/>
        <w:ind w:left="0"/>
        <w:jc w:val="both"/>
      </w:pPr>
      <w:r>
        <w:rPr>
          <w:rFonts w:ascii="Times New Roman"/>
          <w:b w:val="false"/>
          <w:i w:val="false"/>
          <w:color w:val="000000"/>
          <w:sz w:val="28"/>
        </w:rPr>
        <w:t>
      5. Мемлекеттік қызметшілерді көтермелеу көпшілік дауыспен қабылданған комиссия (бұдан әрі – Комиссия) шешімінің негізінде жүргізіледі.</w:t>
      </w:r>
    </w:p>
    <w:bookmarkEnd w:id="14"/>
    <w:bookmarkStart w:name="z19" w:id="15"/>
    <w:p>
      <w:pPr>
        <w:spacing w:after="0"/>
        <w:ind w:left="0"/>
        <w:jc w:val="both"/>
      </w:pPr>
      <w:r>
        <w:rPr>
          <w:rFonts w:ascii="Times New Roman"/>
          <w:b w:val="false"/>
          <w:i w:val="false"/>
          <w:color w:val="000000"/>
          <w:sz w:val="28"/>
        </w:rPr>
        <w:t>
      Комиссия құрамы мемлекеттік орган басшысының бұйрығымен бекітіледі және кемінде 5 адамнан тұрады.</w:t>
      </w:r>
    </w:p>
    <w:bookmarkEnd w:id="15"/>
    <w:bookmarkStart w:name="z20" w:id="16"/>
    <w:p>
      <w:pPr>
        <w:spacing w:after="0"/>
        <w:ind w:left="0"/>
        <w:jc w:val="both"/>
      </w:pPr>
      <w:r>
        <w:rPr>
          <w:rFonts w:ascii="Times New Roman"/>
          <w:b w:val="false"/>
          <w:i w:val="false"/>
          <w:color w:val="000000"/>
          <w:sz w:val="28"/>
        </w:rPr>
        <w:t>
      6. Мемлекеттік қызметшілердің қызметін бағалау нәтижелері бойынша көтермелеу бір жыл ішінде түйінді нысаналы индикаторларды орындауы тұрғысынан, пайыздық арақатынасы қағидаты бойынша айқындалады.</w:t>
      </w:r>
    </w:p>
    <w:bookmarkEnd w:id="16"/>
    <w:bookmarkStart w:name="z21" w:id="17"/>
    <w:p>
      <w:pPr>
        <w:spacing w:after="0"/>
        <w:ind w:left="0"/>
        <w:jc w:val="both"/>
      </w:pPr>
      <w:r>
        <w:rPr>
          <w:rFonts w:ascii="Times New Roman"/>
          <w:b w:val="false"/>
          <w:i w:val="false"/>
          <w:color w:val="000000"/>
          <w:sz w:val="28"/>
        </w:rPr>
        <w:t>
      7. Ерекше маңызды және күрделі тапсырмаларды орындағаны және жұмыстағы басқа да жетістіктері үшін мемлекеттік қызметшілері бюджеттік бағдарламаны қаржыландыру жоспары бойынша жергілікті атқарушы органдарды ұстауға көзделген жергілікті бюджет қаражатын үнемдеу есебінен комиссияның ұсынымдары негізінде басшысының шешімі бойынша біржолғы ақшалай сыйақымен көтермеленеді.</w:t>
      </w:r>
    </w:p>
    <w:bookmarkEnd w:id="17"/>
    <w:bookmarkStart w:name="z22" w:id="18"/>
    <w:p>
      <w:pPr>
        <w:spacing w:after="0"/>
        <w:ind w:left="0"/>
        <w:jc w:val="both"/>
      </w:pPr>
      <w:r>
        <w:rPr>
          <w:rFonts w:ascii="Times New Roman"/>
          <w:b w:val="false"/>
          <w:i w:val="false"/>
          <w:color w:val="000000"/>
          <w:sz w:val="28"/>
        </w:rPr>
        <w:t>
      8. Маңғыстау облысы әкімінің Алғысы мемлекеттік қызметшілерге лауазымдық міндеттерін үлгілі орындағаны, қызметтегі жұмысында жоғары нәтижелерге қол жеткізгені, аса маңызды міндеттерді шешуге қосқан жеке үлесі үшін жарияланады.</w:t>
      </w:r>
    </w:p>
    <w:bookmarkEnd w:id="18"/>
    <w:bookmarkStart w:name="z23" w:id="19"/>
    <w:p>
      <w:pPr>
        <w:spacing w:after="0"/>
        <w:ind w:left="0"/>
        <w:jc w:val="both"/>
      </w:pPr>
      <w:r>
        <w:rPr>
          <w:rFonts w:ascii="Times New Roman"/>
          <w:b w:val="false"/>
          <w:i w:val="false"/>
          <w:color w:val="000000"/>
          <w:sz w:val="28"/>
        </w:rPr>
        <w:t>
      9. Бағалы сыйлықпен, әкімнің Алғысымен көтермелеу туралы шешімі мемлекеттік органдар, ведомстволық бағынысты ұйымдар басшыларының ұсынуы бойынша қабылданады.</w:t>
      </w:r>
    </w:p>
    <w:bookmarkEnd w:id="19"/>
    <w:bookmarkStart w:name="z24" w:id="20"/>
    <w:p>
      <w:pPr>
        <w:spacing w:after="0"/>
        <w:ind w:left="0"/>
        <w:jc w:val="both"/>
      </w:pPr>
      <w:r>
        <w:rPr>
          <w:rFonts w:ascii="Times New Roman"/>
          <w:b w:val="false"/>
          <w:i w:val="false"/>
          <w:color w:val="000000"/>
          <w:sz w:val="28"/>
        </w:rPr>
        <w:t>
      10. Мемлекеттік қызметшілерді әкімнің Алғысымен және (немесе) нақты сіңірген еңбектері сипатталған бағалы сыйлықпен көтермелеу туралы ұсыныстар Маңғыстау облысы әкімі аппаратының инспекторлық және ұйымдастыру жұмысы бөліміне (бұдан әрі – Бөлім) жіберіледі.</w:t>
      </w:r>
    </w:p>
    <w:bookmarkEnd w:id="20"/>
    <w:bookmarkStart w:name="z25" w:id="21"/>
    <w:p>
      <w:pPr>
        <w:spacing w:after="0"/>
        <w:ind w:left="0"/>
        <w:jc w:val="both"/>
      </w:pPr>
      <w:r>
        <w:rPr>
          <w:rFonts w:ascii="Times New Roman"/>
          <w:b w:val="false"/>
          <w:i w:val="false"/>
          <w:color w:val="000000"/>
          <w:sz w:val="28"/>
        </w:rPr>
        <w:t>
      11. Егер алғыс білдіру мереке күндеріне және мерейтой күндеріне орайластырылса, онда ұсыныс тиісті күнге дейін күнтізбелік 20 күннен кешіктірілмей Бөлімге жіберіледі.</w:t>
      </w:r>
    </w:p>
    <w:bookmarkEnd w:id="21"/>
    <w:bookmarkStart w:name="z26" w:id="22"/>
    <w:p>
      <w:pPr>
        <w:spacing w:after="0"/>
        <w:ind w:left="0"/>
        <w:jc w:val="both"/>
      </w:pPr>
      <w:r>
        <w:rPr>
          <w:rFonts w:ascii="Times New Roman"/>
          <w:b w:val="false"/>
          <w:i w:val="false"/>
          <w:color w:val="000000"/>
          <w:sz w:val="28"/>
        </w:rPr>
        <w:t>
      12. Алғыс жоғалған жағдайда оның телнұсқасы берілмейді.</w:t>
      </w:r>
    </w:p>
    <w:bookmarkEnd w:id="22"/>
    <w:bookmarkStart w:name="z27" w:id="23"/>
    <w:p>
      <w:pPr>
        <w:spacing w:after="0"/>
        <w:ind w:left="0"/>
        <w:jc w:val="both"/>
      </w:pPr>
      <w:r>
        <w:rPr>
          <w:rFonts w:ascii="Times New Roman"/>
          <w:b w:val="false"/>
          <w:i w:val="false"/>
          <w:color w:val="000000"/>
          <w:sz w:val="28"/>
        </w:rPr>
        <w:t>
      13. Мемлекеттік қызметшілерін Маңғыстау облысы әкімінің Алғысымен көтермелеуді есепке алуды мемлекеттік қызметшінің жұмыс орны бойынша деректерді бере отырып, Бөлім жүзеге асырады.</w:t>
      </w:r>
    </w:p>
    <w:bookmarkEnd w:id="23"/>
    <w:bookmarkStart w:name="z28" w:id="24"/>
    <w:p>
      <w:pPr>
        <w:spacing w:after="0"/>
        <w:ind w:left="0"/>
        <w:jc w:val="both"/>
      </w:pPr>
      <w:r>
        <w:rPr>
          <w:rFonts w:ascii="Times New Roman"/>
          <w:b w:val="false"/>
          <w:i w:val="false"/>
          <w:color w:val="000000"/>
          <w:sz w:val="28"/>
        </w:rPr>
        <w:t>
      14. Мемлекеттік қызметшілеріне көтермелеудің өзге де нысандары Қазақстан Республикасының өзге де нормативтік құқықтық актілеріне сәйкес қолданылады.</w:t>
      </w:r>
    </w:p>
    <w:bookmarkEnd w:id="24"/>
    <w:bookmarkStart w:name="z29" w:id="25"/>
    <w:p>
      <w:pPr>
        <w:spacing w:after="0"/>
        <w:ind w:left="0"/>
        <w:jc w:val="both"/>
      </w:pPr>
      <w:r>
        <w:rPr>
          <w:rFonts w:ascii="Times New Roman"/>
          <w:b w:val="false"/>
          <w:i w:val="false"/>
          <w:color w:val="000000"/>
          <w:sz w:val="28"/>
        </w:rPr>
        <w:t>
      15. Мемлекеттік қызметшілер:</w:t>
      </w:r>
    </w:p>
    <w:bookmarkEnd w:id="25"/>
    <w:bookmarkStart w:name="z30" w:id="26"/>
    <w:p>
      <w:pPr>
        <w:spacing w:after="0"/>
        <w:ind w:left="0"/>
        <w:jc w:val="both"/>
      </w:pPr>
      <w:r>
        <w:rPr>
          <w:rFonts w:ascii="Times New Roman"/>
          <w:b w:val="false"/>
          <w:i w:val="false"/>
          <w:color w:val="000000"/>
          <w:sz w:val="28"/>
        </w:rPr>
        <w:t>
      1) тәртіптік жазалары алынбаған;</w:t>
      </w:r>
    </w:p>
    <w:bookmarkEnd w:id="26"/>
    <w:bookmarkStart w:name="z31" w:id="27"/>
    <w:p>
      <w:pPr>
        <w:spacing w:after="0"/>
        <w:ind w:left="0"/>
        <w:jc w:val="both"/>
      </w:pPr>
      <w:r>
        <w:rPr>
          <w:rFonts w:ascii="Times New Roman"/>
          <w:b w:val="false"/>
          <w:i w:val="false"/>
          <w:color w:val="000000"/>
          <w:sz w:val="28"/>
        </w:rPr>
        <w:t>
      2) сынақ мерзімінен өтуі кезеңінде;</w:t>
      </w:r>
    </w:p>
    <w:bookmarkEnd w:id="27"/>
    <w:bookmarkStart w:name="z32" w:id="28"/>
    <w:p>
      <w:pPr>
        <w:spacing w:after="0"/>
        <w:ind w:left="0"/>
        <w:jc w:val="both"/>
      </w:pPr>
      <w:r>
        <w:rPr>
          <w:rFonts w:ascii="Times New Roman"/>
          <w:b w:val="false"/>
          <w:i w:val="false"/>
          <w:color w:val="000000"/>
          <w:sz w:val="28"/>
        </w:rPr>
        <w:t>
      3) тиісті органда бір айдан кем жұмыс істеген болса марапаттауға жатпайды.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