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5bae" w14:textId="d1c5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қарашадағы № 289 шешімі. Қазақстан Республикасының Әділет министрлігінде 2022 жылғы 18 қарашда № 30600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20284 болып тіркелген)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6,00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