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c27b" w14:textId="a59c2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Қазалы ауданы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20 мамырдағы № 221 шешімі. Қазақстан Республикасының Әділет министрлігінде 2022 жылғы 24 мамырда № 28176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2-10-тармағына, "Шетелдіктер үшін туристік жарнаны төлеу қағидаларын бекіту туралы" Қазақстан Республикасы Үкіметінің 2021 жылғы 5 қарашадағы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Қазалы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жылғы 1 қаңтардан бастап 31 желтоқсанды қоса алғанда туристерді орналастыру орындарындағы шетелдіктер үшін туристік жарнаның мөлшерлемелері-болу құнының 0 (нөл) пайызы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