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fae5" w14:textId="27bf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ауданында мүгедектігі бар балалар қатарындағы кемтар балаларды жеке оқыту жоспары бойынша үйде оқытуға жұмсаған шығындарын өтеу тәртібі мен мөлшерін айқындау туралы</w:t>
      </w:r>
    </w:p>
    <w:p>
      <w:pPr>
        <w:spacing w:after="0"/>
        <w:ind w:left="0"/>
        <w:jc w:val="both"/>
      </w:pPr>
      <w:r>
        <w:rPr>
          <w:rFonts w:ascii="Times New Roman"/>
          <w:b w:val="false"/>
          <w:i w:val="false"/>
          <w:color w:val="000000"/>
          <w:sz w:val="28"/>
        </w:rPr>
        <w:t>Қызылорда облысы Қазалы аудандық мәслихатының 2022 жылғы 30 наурыздағы №207 шешімі. Қазақстан Республикасының Әділет министрлігінде 2022 жылғы 14 сәуірде № 27549 болып тіркелді.</w:t>
      </w:r>
    </w:p>
    <w:p>
      <w:pPr>
        <w:spacing w:after="0"/>
        <w:ind w:left="0"/>
        <w:jc w:val="both"/>
      </w:pPr>
      <w:r>
        <w:rPr>
          <w:rFonts w:ascii="Times New Roman"/>
          <w:b w:val="false"/>
          <w:i w:val="false"/>
          <w:color w:val="ff0000"/>
          <w:sz w:val="28"/>
        </w:rPr>
        <w:t xml:space="preserve">
      Ескерту. Тақырыбы жаңа редакцияда - Қызылорда облысы Қазалы аудандық мәслихатының 22.08.2024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Қазалы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Қазалы ауданында мүгедектігі бар балалар қатарындағы кемтар балаларды жеке оқыту жоспары бойынша үйде оқытуға жұмсаған шығындарын өтеу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Қазалы аудандық мәслихатының 22.08.2024 </w:t>
      </w:r>
      <w:r>
        <w:rPr>
          <w:rFonts w:ascii="Times New Roman"/>
          <w:b w:val="false"/>
          <w:i w:val="false"/>
          <w:color w:val="00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2. Қазалы аудандық мәслихатының кейбір шешімдерінің күші жойылды деп танылсын:</w:t>
      </w:r>
    </w:p>
    <w:bookmarkEnd w:id="0"/>
    <w:bookmarkStart w:name="z7" w:id="1"/>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жұмсалған шығындарды өндіріп алу мөлшері мен тәртібін айқындау туралы" 2018 жылғы 12 қарашадағы </w:t>
      </w:r>
      <w:r>
        <w:rPr>
          <w:rFonts w:ascii="Times New Roman"/>
          <w:b w:val="false"/>
          <w:i w:val="false"/>
          <w:color w:val="000000"/>
          <w:sz w:val="28"/>
        </w:rPr>
        <w:t>№ 238</w:t>
      </w:r>
      <w:r>
        <w:rPr>
          <w:rFonts w:ascii="Times New Roman"/>
          <w:b w:val="false"/>
          <w:i w:val="false"/>
          <w:color w:val="000000"/>
          <w:sz w:val="28"/>
        </w:rPr>
        <w:t xml:space="preserve"> шешімі (Нормативтік құқықтық актілерді мемлекеттік тіркеу тізілімінде № 6516 болып тіркелген);</w:t>
      </w:r>
    </w:p>
    <w:bookmarkEnd w:id="1"/>
    <w:bookmarkStart w:name="z8" w:id="2"/>
    <w:p>
      <w:pPr>
        <w:spacing w:after="0"/>
        <w:ind w:left="0"/>
        <w:jc w:val="both"/>
      </w:pPr>
      <w:r>
        <w:rPr>
          <w:rFonts w:ascii="Times New Roman"/>
          <w:b w:val="false"/>
          <w:i w:val="false"/>
          <w:color w:val="000000"/>
          <w:sz w:val="28"/>
        </w:rPr>
        <w:t xml:space="preserve">
      2) "Мүгедектер қатарындағы кемтар балаларды жеке оқыту жоспары бойынша үйде оқытуға жұмсалған шығындарды өндіріп алу мөлшері мен тәртібін айқындау туралы" Қазалы аудандық мәслихатының 2018 жылғы 12 қарашадағы № 238 шешіміне өзгеріс енгізу туралы" 2019 жылғы 12 ақпандағы </w:t>
      </w:r>
      <w:r>
        <w:rPr>
          <w:rFonts w:ascii="Times New Roman"/>
          <w:b w:val="false"/>
          <w:i w:val="false"/>
          <w:color w:val="000000"/>
          <w:sz w:val="28"/>
        </w:rPr>
        <w:t>№ 275</w:t>
      </w:r>
      <w:r>
        <w:rPr>
          <w:rFonts w:ascii="Times New Roman"/>
          <w:b w:val="false"/>
          <w:i w:val="false"/>
          <w:color w:val="000000"/>
          <w:sz w:val="28"/>
        </w:rPr>
        <w:t xml:space="preserve"> шешімі (Нормативтік құқықтық актілерді мемлекеттік тіркеу тізілімінде № 6689 болып тіркелген).</w:t>
      </w:r>
    </w:p>
    <w:bookmarkEnd w:id="2"/>
    <w:bookmarkStart w:name="z9"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ауданындық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ЖАРЫЛҚАП</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207 шешіміне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Қазалы ауданында мүгедектігі бар балалар қатарындағы кемтар балаларды жеке оқыту жоспары бойынша үйде оқытуға жұмсаған шығындарын өтеу тәртібі мен мөлшері</w:t>
      </w:r>
    </w:p>
    <w:p>
      <w:pPr>
        <w:spacing w:after="0"/>
        <w:ind w:left="0"/>
        <w:jc w:val="both"/>
      </w:pPr>
      <w:r>
        <w:rPr>
          <w:rFonts w:ascii="Times New Roman"/>
          <w:b w:val="false"/>
          <w:i w:val="false"/>
          <w:color w:val="ff0000"/>
          <w:sz w:val="28"/>
        </w:rPr>
        <w:t xml:space="preserve">
      Ескерту. Қосымша жаңа редакцияда - Қызылорда облысы Қазалы аудандық мәслихатының 22.08.2024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Қазалы ауданында мүгедектігі бар балалар қатарындағы кемтар балаларды жеке оқыту жоспары бойынша үйде оқытуға жұмсаған шығындарын өтеу тәртібі мен мөлшері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(әрі қарай - Шығындарды өтеу қағидалары) сәйкес әзірленді.</w:t>
      </w:r>
    </w:p>
    <w:bookmarkStart w:name="z21" w:id="4"/>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балалар қатарындағы кемтар балалардың үйде оқу фактісін растайтын оқу орнының анықтамасы негізінде "Қазалы ауданының жұмыспен қамту және әлеуметтiк бағдарламалар бөлiмi" коммуналдық мемлекеттiк мекемесi (бұдан әрі – уәкілетті орган) жүзеге асырады.</w:t>
      </w:r>
    </w:p>
    <w:bookmarkEnd w:id="4"/>
    <w:bookmarkStart w:name="z22" w:id="5"/>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 -аналары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5"/>
    <w:bookmarkStart w:name="z23" w:id="6"/>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6"/>
    <w:bookmarkStart w:name="z24" w:id="7"/>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басқа елді мекендерге көшуі не тұтастай Қазақстан Республикасынан тыс жерлерге көшуі) төлемдер тиісті жағдайлар туындағаннан кейінгі айдан бастап тоқтатылады.</w:t>
      </w:r>
    </w:p>
    <w:bookmarkEnd w:id="7"/>
    <w:bookmarkStart w:name="z25" w:id="8"/>
    <w:p>
      <w:pPr>
        <w:spacing w:after="0"/>
        <w:ind w:left="0"/>
        <w:jc w:val="both"/>
      </w:pPr>
      <w:r>
        <w:rPr>
          <w:rFonts w:ascii="Times New Roman"/>
          <w:b w:val="false"/>
          <w:i w:val="false"/>
          <w:color w:val="000000"/>
          <w:sz w:val="28"/>
        </w:rPr>
        <w:t xml:space="preserve">
      6. Оқытуға жұмсалған шығындарды өтеуді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веб-порталға (бұдан әрі – портал)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8"/>
    <w:bookmarkStart w:name="z26" w:id="9"/>
    <w:p>
      <w:pPr>
        <w:spacing w:after="0"/>
        <w:ind w:left="0"/>
        <w:jc w:val="both"/>
      </w:pPr>
      <w:r>
        <w:rPr>
          <w:rFonts w:ascii="Times New Roman"/>
          <w:b w:val="false"/>
          <w:i w:val="false"/>
          <w:color w:val="000000"/>
          <w:sz w:val="28"/>
        </w:rPr>
        <w:t xml:space="preserve">
      Өтініш беруші оқытуға жұмсалған шығындарды өтеуді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9"/>
    <w:bookmarkStart w:name="z27" w:id="10"/>
    <w:p>
      <w:pPr>
        <w:spacing w:after="0"/>
        <w:ind w:left="0"/>
        <w:jc w:val="both"/>
      </w:pPr>
      <w:r>
        <w:rPr>
          <w:rFonts w:ascii="Times New Roman"/>
          <w:b w:val="false"/>
          <w:i w:val="false"/>
          <w:color w:val="000000"/>
          <w:sz w:val="28"/>
        </w:rPr>
        <w:t>
      7. Оқытуға жұмсалған шығындарды өтеудің мөлшері оқу жылы ішінде әр мүгедектігі бар балаға ай сайын үш айлық есептік көрсеткішке тең.</w:t>
      </w:r>
    </w:p>
    <w:bookmarkEnd w:id="10"/>
    <w:bookmarkStart w:name="z28" w:id="11"/>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