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a41b" w14:textId="c92a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облыстық мәслихатының 2016 жылғы 10 ақпандағы № 352 "Әлеуметтік маңызы бар қатынастардың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2022 жылғы 13 желтоқсандағы № 162 шешімі. Қазақстан Республикасының Әділет министрлігінде 2022 жылғы 21 желтоқсанда № 31191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маңызы бар қатынастардың тізбесін айқындау туралы" Қызылорда облыстық мәслихатының 2016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5402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қатынастардың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қатынастардың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ауылы – Әйтеке би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Көмекбаев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– Жосалы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Тұрсынбай датқа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Тоқмағанбетов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– Аққыр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– Жаңадария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Теміржол вокзалы – №183 орта мектеп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"Сұлтан" сауда үйі – № 183 орта мектеп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Құттықожа – Шалқия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Билібай – Байкенже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Жаңарық – Әбдіғаппар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Түгіскен – Келінтөбе – Қаратөбе – Қандөз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Жайылма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Кейден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Жаманбай батыр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Қыраш – Қосүйеңкі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Сүттіқұдық – Қожамберді – Төменарық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Қорғантоғай – Саяжай (кентішілік)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Жаңауыл – МАИ бекеті (кентішілік)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– Ипподром (кентішілік)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