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1435a" w14:textId="4014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қалалық мәслихатының 2012 жылғы 10 сәуірдегі № 5/38 "Приозерск қаласының тұрғындарына тұрғын үй көмегін көрсету мөлшері және тәртібі туралы Ережесін бекіту туралы" шешіміне өзгерістер енгізу туралы</w:t>
      </w:r>
    </w:p>
    <w:p>
      <w:pPr>
        <w:spacing w:after="0"/>
        <w:ind w:left="0"/>
        <w:jc w:val="both"/>
      </w:pPr>
      <w:r>
        <w:rPr>
          <w:rFonts w:ascii="Times New Roman"/>
          <w:b w:val="false"/>
          <w:i w:val="false"/>
          <w:color w:val="000000"/>
          <w:sz w:val="28"/>
        </w:rPr>
        <w:t>Қарағанды облысы Приозерск қалалық мәслихатының 2022 жылғы 25 ақпандағы № 11/105 шешімі. Қазақстан Республикасының Әділет министрлігінде 2022 жылғы 11 наурызда № 27077 болып тіркелді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Приозерск қалалық мәслихатының "Приозерск қаласының тұрғындарына тұрғын үй көмегін көрсету мөлшері және тәртібі туралы Ережесін бекіту туралы" 2012 жылғы 10 сәуірдегі № 5/38 </w:t>
      </w:r>
      <w:r>
        <w:rPr>
          <w:rFonts w:ascii="Times New Roman"/>
          <w:b w:val="false"/>
          <w:i w:val="false"/>
          <w:color w:val="000000"/>
          <w:sz w:val="28"/>
        </w:rPr>
        <w:t>шешіміне</w:t>
      </w:r>
      <w:r>
        <w:rPr>
          <w:rFonts w:ascii="Times New Roman"/>
          <w:b w:val="false"/>
          <w:i w:val="false"/>
          <w:color w:val="000000"/>
          <w:sz w:val="28"/>
        </w:rPr>
        <w:t xml:space="preserve"> (Әділет басқармасында тіркелді № 8-4-278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"Приозерск қаласында тұрғын үй көмегін көрсетудің мөлшері мен тәртібін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Приозерск қаласында тұрғын үй көмегін көрсетудің мөлшері мен тәртібі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2022 жылғы 25</w:t>
            </w:r>
            <w:r>
              <w:br/>
            </w:r>
            <w:r>
              <w:rPr>
                <w:rFonts w:ascii="Times New Roman"/>
                <w:b w:val="false"/>
                <w:i w:val="false"/>
                <w:color w:val="000000"/>
                <w:sz w:val="20"/>
              </w:rPr>
              <w:t>ақпандағы</w:t>
            </w:r>
            <w:r>
              <w:br/>
            </w:r>
            <w:r>
              <w:rPr>
                <w:rFonts w:ascii="Times New Roman"/>
                <w:b w:val="false"/>
                <w:i w:val="false"/>
                <w:color w:val="000000"/>
                <w:sz w:val="20"/>
              </w:rPr>
              <w:t>№ 11/105</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2012 жылғы</w:t>
            </w:r>
            <w:r>
              <w:br/>
            </w:r>
            <w:r>
              <w:rPr>
                <w:rFonts w:ascii="Times New Roman"/>
                <w:b w:val="false"/>
                <w:i w:val="false"/>
                <w:color w:val="000000"/>
                <w:sz w:val="20"/>
              </w:rPr>
              <w:t>10 сәуірдегі № 5/38</w:t>
            </w:r>
            <w:r>
              <w:br/>
            </w:r>
            <w:r>
              <w:rPr>
                <w:rFonts w:ascii="Times New Roman"/>
                <w:b w:val="false"/>
                <w:i w:val="false"/>
                <w:color w:val="000000"/>
                <w:sz w:val="20"/>
              </w:rPr>
              <w:t>шешіміне қосымша</w:t>
            </w:r>
          </w:p>
        </w:tc>
      </w:tr>
    </w:tbl>
    <w:bookmarkStart w:name="z15" w:id="8"/>
    <w:p>
      <w:pPr>
        <w:spacing w:after="0"/>
        <w:ind w:left="0"/>
        <w:jc w:val="left"/>
      </w:pPr>
      <w:r>
        <w:rPr>
          <w:rFonts w:ascii="Times New Roman"/>
          <w:b/>
          <w:i w:val="false"/>
          <w:color w:val="000000"/>
        </w:rPr>
        <w:t xml:space="preserve"> Приозерск қаласында тұрғын үй көмегін көрсетудің мөлшері мен тәртібі</w:t>
      </w:r>
    </w:p>
    <w:bookmarkEnd w:id="8"/>
    <w:bookmarkStart w:name="z16" w:id="9"/>
    <w:p>
      <w:pPr>
        <w:spacing w:after="0"/>
        <w:ind w:left="0"/>
        <w:jc w:val="both"/>
      </w:pPr>
      <w:r>
        <w:rPr>
          <w:rFonts w:ascii="Times New Roman"/>
          <w:b w:val="false"/>
          <w:i w:val="false"/>
          <w:color w:val="000000"/>
          <w:sz w:val="28"/>
        </w:rPr>
        <w:t>
      1. Тұрғын үй көмегі жергілікті бюджет қаражаты есебінен Приозерск қаласында тұратын, Қазақстан Республикасының аумағындағы жалғыз тұрғынжайы ретінде меншік құқығындағы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жалға алған тұрғынжайды жалдаушыларға (қосымша жалдаушыларға):</w:t>
      </w:r>
    </w:p>
    <w:bookmarkEnd w:id="9"/>
    <w:bookmarkStart w:name="z17" w:id="10"/>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0"/>
    <w:bookmarkStart w:name="z18" w:id="11"/>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19" w:id="12"/>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2"/>
    <w:bookmarkStart w:name="z20" w:id="13"/>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6 (алты) пайыз мөлшерінде.</w:t>
      </w:r>
    </w:p>
    <w:bookmarkEnd w:id="13"/>
    <w:bookmarkStart w:name="z21" w:id="14"/>
    <w:p>
      <w:pPr>
        <w:spacing w:after="0"/>
        <w:ind w:left="0"/>
        <w:jc w:val="both"/>
      </w:pPr>
      <w:r>
        <w:rPr>
          <w:rFonts w:ascii="Times New Roman"/>
          <w:b w:val="false"/>
          <w:i w:val="false"/>
          <w:color w:val="000000"/>
          <w:sz w:val="28"/>
        </w:rPr>
        <w:t>
      Аз қамтылған отбасының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4"/>
    <w:bookmarkStart w:name="z22" w:id="15"/>
    <w:p>
      <w:pPr>
        <w:spacing w:after="0"/>
        <w:ind w:left="0"/>
        <w:jc w:val="both"/>
      </w:pPr>
      <w:r>
        <w:rPr>
          <w:rFonts w:ascii="Times New Roman"/>
          <w:b w:val="false"/>
          <w:i w:val="false"/>
          <w:color w:val="000000"/>
          <w:sz w:val="28"/>
        </w:rPr>
        <w:t>
      2. Тұрғын үй көмегін тағайындау "Приозерск қаласының жұмыспен қамту және әлеуметтік бағдарламалар бөлімі" мемлекеттік мекемесімен (бұдан әрі – уәкілетті орган) жүзеге асырылады.</w:t>
      </w:r>
    </w:p>
    <w:bookmarkEnd w:id="15"/>
    <w:bookmarkStart w:name="z23" w:id="16"/>
    <w:p>
      <w:pPr>
        <w:spacing w:after="0"/>
        <w:ind w:left="0"/>
        <w:jc w:val="both"/>
      </w:pPr>
      <w:r>
        <w:rPr>
          <w:rFonts w:ascii="Times New Roman"/>
          <w:b w:val="false"/>
          <w:i w:val="false"/>
          <w:color w:val="000000"/>
          <w:sz w:val="28"/>
        </w:rPr>
        <w:t xml:space="preserve">
      3. Аз қамтылған отбасының (азаматтың) жиынтық табысын уәкілетті орган тұрғын үй көмегін тағайындауға өтініш білдірген тоқсанның алдындағы тоқсанға "Тұрғын үй көмегін алуға үміткер отбасының (Қазақстан Республикасы азаматының) жиынтық табысын есептеу тәртібін бекіту туралы" Қазақстан Республикасы Индустрия және инфрақұрылымдық даму министрінің 2020 жылғы 24 сәуірдегі № 226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20498 болып тіркелген) айқындалған тәртіппен есептейді.</w:t>
      </w:r>
    </w:p>
    <w:bookmarkEnd w:id="16"/>
    <w:bookmarkStart w:name="z24" w:id="17"/>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жұмсалатын шығыстарының шектi жол берiлетiн деңгейi мен аз қамтылған отбасының (азаматтардың) осы мақсаттарға жұмсайтын шығыстарының арасындағы жергiлiктi өкiлдi орган белгiлеген айырма ретiнде айқындалады.</w:t>
      </w:r>
    </w:p>
    <w:bookmarkEnd w:id="17"/>
    <w:bookmarkStart w:name="z25" w:id="18"/>
    <w:p>
      <w:pPr>
        <w:spacing w:after="0"/>
        <w:ind w:left="0"/>
        <w:jc w:val="both"/>
      </w:pPr>
      <w:r>
        <w:rPr>
          <w:rFonts w:ascii="Times New Roman"/>
          <w:b w:val="false"/>
          <w:i w:val="false"/>
          <w:color w:val="000000"/>
          <w:sz w:val="28"/>
        </w:rPr>
        <w:t>
      Тұрғын үй көмегін тағайындау кезінде бір адамға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8"/>
    <w:bookmarkStart w:name="z26" w:id="19"/>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19"/>
    <w:bookmarkStart w:name="z27" w:id="20"/>
    <w:p>
      <w:pPr>
        <w:spacing w:after="0"/>
        <w:ind w:left="0"/>
        <w:jc w:val="both"/>
      </w:pPr>
      <w:r>
        <w:rPr>
          <w:rFonts w:ascii="Times New Roman"/>
          <w:b w:val="false"/>
          <w:i w:val="false"/>
          <w:color w:val="000000"/>
          <w:sz w:val="28"/>
        </w:rPr>
        <w:t xml:space="preserve">
      6. Аз қамтылған отбасы (азамат) (не нотариат куәландырған сенімхат бойынша оның өкілі) тұрғын үй көмегін тағайындау үшін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веб-порталына жүгінеді.</w:t>
      </w:r>
    </w:p>
    <w:bookmarkEnd w:id="20"/>
    <w:bookmarkStart w:name="z28" w:id="2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сегіз жұмыс күнін құрайды.</w:t>
      </w:r>
    </w:p>
    <w:bookmarkEnd w:id="21"/>
    <w:bookmarkStart w:name="z29" w:id="22"/>
    <w:p>
      <w:pPr>
        <w:spacing w:after="0"/>
        <w:ind w:left="0"/>
        <w:jc w:val="both"/>
      </w:pPr>
      <w:r>
        <w:rPr>
          <w:rFonts w:ascii="Times New Roman"/>
          <w:b w:val="false"/>
          <w:i w:val="false"/>
          <w:color w:val="000000"/>
          <w:sz w:val="28"/>
        </w:rPr>
        <w:t>
      7.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және коммуналдық қызметтерге ақы төлеу шоттары бойынша жеткізушілер ұсынған ай сайынғы жарналар туралы шоттарға бюджет қаражаты есебінен көрсетіледі.</w:t>
      </w:r>
    </w:p>
    <w:bookmarkEnd w:id="22"/>
    <w:bookmarkStart w:name="z30" w:id="23"/>
    <w:p>
      <w:pPr>
        <w:spacing w:after="0"/>
        <w:ind w:left="0"/>
        <w:jc w:val="both"/>
      </w:pPr>
      <w:r>
        <w:rPr>
          <w:rFonts w:ascii="Times New Roman"/>
          <w:b w:val="false"/>
          <w:i w:val="false"/>
          <w:color w:val="000000"/>
          <w:sz w:val="28"/>
        </w:rPr>
        <w:t>
      8. Тұрғын үй көмегін тағайындау аз қамтылған отбасыларға (азаматтарға) тиісті қаржы жылына арналған қала бюджетінде көзделген қаражат шегінде жүзеге асырылады.</w:t>
      </w:r>
    </w:p>
    <w:bookmarkEnd w:id="23"/>
    <w:bookmarkStart w:name="z31" w:id="24"/>
    <w:p>
      <w:pPr>
        <w:spacing w:after="0"/>
        <w:ind w:left="0"/>
        <w:jc w:val="both"/>
      </w:pPr>
      <w:r>
        <w:rPr>
          <w:rFonts w:ascii="Times New Roman"/>
          <w:b w:val="false"/>
          <w:i w:val="false"/>
          <w:color w:val="000000"/>
          <w:sz w:val="28"/>
        </w:rPr>
        <w:t>
      9.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