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ca2b" w14:textId="dbac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Қарқаралы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3 мамырдағы № VII-19/146 шешімі. Қазақстан Республикасының Әділет министрлігінде 2022 жылғы 13 мамырда № 28015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м. а.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Қарқаралы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Қарқаралы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отыз теңге он төрт тиын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