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d2d94" w14:textId="76d2d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Қарағанды облысы Бұқар жырау ауданы әкімдігінің 2022 жылғы 3 қазандағы № 54/01 қаулысы. Қазақстан Республикасының Әділет министрлігінде 2022 жылғы 5 қазанда № 30039 болып тіркелді</w:t>
      </w:r>
    </w:p>
    <w:p>
      <w:pPr>
        <w:spacing w:after="0"/>
        <w:ind w:left="0"/>
        <w:jc w:val="both"/>
      </w:pPr>
      <w:bookmarkStart w:name="z4" w:id="0"/>
      <w:r>
        <w:rPr>
          <w:rFonts w:ascii="Times New Roman"/>
          <w:b w:val="false"/>
          <w:i w:val="false"/>
          <w:color w:val="000000"/>
          <w:sz w:val="28"/>
        </w:rPr>
        <w:t xml:space="preserve">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 </w:t>
      </w:r>
      <w:r>
        <w:rPr>
          <w:rFonts w:ascii="Times New Roman"/>
          <w:b w:val="false"/>
          <w:i w:val="false"/>
          <w:color w:val="000000"/>
          <w:sz w:val="28"/>
        </w:rPr>
        <w:t>1-тармағының</w:t>
      </w:r>
      <w:r>
        <w:rPr>
          <w:rFonts w:ascii="Times New Roman"/>
          <w:b w:val="false"/>
          <w:i w:val="false"/>
          <w:color w:val="000000"/>
          <w:sz w:val="28"/>
        </w:rPr>
        <w:t xml:space="preserve"> 16-5) тармақшасына сәйкес Бұқар жырау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Бұқар жырау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"Бұқар жырау ауданының тұрғын үй қатынастары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қаулыны ресми жарияланғанынан кейін Бұқар жырау ауданы әкімдігінің интернет - 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Бұқар жырау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Бұқар жырау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Кобжанов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w:t>
            </w:r>
            <w:r>
              <w:br/>
            </w:r>
            <w:r>
              <w:rPr>
                <w:rFonts w:ascii="Times New Roman"/>
                <w:b w:val="false"/>
                <w:i w:val="false"/>
                <w:color w:val="000000"/>
                <w:sz w:val="20"/>
              </w:rPr>
              <w:t>әкімдігінің</w:t>
            </w:r>
            <w:r>
              <w:br/>
            </w:r>
            <w:r>
              <w:rPr>
                <w:rFonts w:ascii="Times New Roman"/>
                <w:b w:val="false"/>
                <w:i w:val="false"/>
                <w:color w:val="000000"/>
                <w:sz w:val="20"/>
              </w:rPr>
              <w:t>2022 жылғы 3</w:t>
            </w:r>
            <w:r>
              <w:br/>
            </w:r>
            <w:r>
              <w:rPr>
                <w:rFonts w:ascii="Times New Roman"/>
                <w:b w:val="false"/>
                <w:i w:val="false"/>
                <w:color w:val="000000"/>
                <w:sz w:val="20"/>
              </w:rPr>
              <w:t>қазандағы</w:t>
            </w:r>
            <w:r>
              <w:br/>
            </w:r>
            <w:r>
              <w:rPr>
                <w:rFonts w:ascii="Times New Roman"/>
                <w:b w:val="false"/>
                <w:i w:val="false"/>
                <w:color w:val="000000"/>
                <w:sz w:val="20"/>
              </w:rPr>
              <w:t>№ 54/01</w:t>
            </w:r>
            <w:r>
              <w:br/>
            </w:r>
            <w:r>
              <w:rPr>
                <w:rFonts w:ascii="Times New Roman"/>
                <w:b w:val="false"/>
                <w:i w:val="false"/>
                <w:color w:val="000000"/>
                <w:sz w:val="20"/>
              </w:rPr>
              <w:t>қаулысымен бекітілген</w:t>
            </w:r>
          </w:p>
        </w:tc>
      </w:tr>
    </w:tbl>
    <w:bookmarkStart w:name="z13" w:id="7"/>
    <w:p>
      <w:pPr>
        <w:spacing w:after="0"/>
        <w:ind w:left="0"/>
        <w:jc w:val="left"/>
      </w:pPr>
      <w:r>
        <w:rPr>
          <w:rFonts w:ascii="Times New Roman"/>
          <w:b/>
          <w:i w:val="false"/>
          <w:color w:val="000000"/>
        </w:rPr>
        <w:t xml:space="preserve"> Бұқар жырау ауданында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xml:space="preserve">
      1. Осы Бұқар жырау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өзге де нормативтік құқықтық актілерге сәйкес әзірленді және Бұқар жырау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тәртібін айқындайды.</w:t>
      </w:r>
    </w:p>
    <w:bookmarkEnd w:id="9"/>
    <w:bookmarkStart w:name="z16" w:id="10"/>
    <w:p>
      <w:pPr>
        <w:spacing w:after="0"/>
        <w:ind w:left="0"/>
        <w:jc w:val="both"/>
      </w:pPr>
      <w:r>
        <w:rPr>
          <w:rFonts w:ascii="Times New Roman"/>
          <w:b w:val="false"/>
          <w:i w:val="false"/>
          <w:color w:val="000000"/>
          <w:sz w:val="28"/>
        </w:rPr>
        <w:t>
      2. Осы Қағидаларда келесі негізгі ұғымдар қолданылады:</w:t>
      </w:r>
    </w:p>
    <w:bookmarkEnd w:id="10"/>
    <w:bookmarkStart w:name="z17" w:id="11"/>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11"/>
    <w:bookmarkStart w:name="z18" w:id="12"/>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2"/>
    <w:bookmarkStart w:name="z19" w:id="13"/>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3"/>
    <w:bookmarkStart w:name="z20" w:id="14"/>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4"/>
    <w:bookmarkStart w:name="z21" w:id="15"/>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5"/>
    <w:bookmarkStart w:name="z22" w:id="16"/>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6"/>
    <w:bookmarkStart w:name="z23" w:id="17"/>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7"/>
    <w:bookmarkStart w:name="z24" w:id="18"/>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дара (бөлек) меншікте болады, ал дара (бөлек) меншікте емес бөліктер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8"/>
    <w:bookmarkStart w:name="z25" w:id="19"/>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9"/>
    <w:bookmarkStart w:name="z26" w:id="20"/>
    <w:p>
      <w:pPr>
        <w:spacing w:after="0"/>
        <w:ind w:left="0"/>
        <w:jc w:val="left"/>
      </w:pPr>
      <w:r>
        <w:rPr>
          <w:rFonts w:ascii="Times New Roman"/>
          <w:b/>
          <w:i w:val="false"/>
          <w:color w:val="000000"/>
        </w:rPr>
        <w:t xml:space="preserve"> 2-тарау. Көппәтерлі тұрғын үйлердің қасбеттерін, шатырларын ағымдағы немесе күрделі жөндеу жөніндегі іс-шараларды ұйымдастыру тәртібі</w:t>
      </w:r>
    </w:p>
    <w:bookmarkEnd w:id="20"/>
    <w:bookmarkStart w:name="z27" w:id="21"/>
    <w:p>
      <w:pPr>
        <w:spacing w:after="0"/>
        <w:ind w:left="0"/>
        <w:jc w:val="both"/>
      </w:pPr>
      <w:r>
        <w:rPr>
          <w:rFonts w:ascii="Times New Roman"/>
          <w:b w:val="false"/>
          <w:i w:val="false"/>
          <w:color w:val="000000"/>
          <w:sz w:val="28"/>
        </w:rPr>
        <w:t>
      3. "Бұқар жырау ауданының тұрғын үй қатынастары бөлімі" мемлекеттік мекемесі (бұдан әрі - Бөлім) ауданға бірыңғай сәулеттік келбет беру үшін қасбеттерге, шатырларға ағымдағы немесе күрделі жөндеу жүргізуді талап ететін көппәтерлі тұрғын үйлердің тізбесін айқындайды.</w:t>
      </w:r>
    </w:p>
    <w:bookmarkEnd w:id="21"/>
    <w:bookmarkStart w:name="z28" w:id="22"/>
    <w:p>
      <w:pPr>
        <w:spacing w:after="0"/>
        <w:ind w:left="0"/>
        <w:jc w:val="both"/>
      </w:pPr>
      <w:r>
        <w:rPr>
          <w:rFonts w:ascii="Times New Roman"/>
          <w:b w:val="false"/>
          <w:i w:val="false"/>
          <w:color w:val="000000"/>
          <w:sz w:val="28"/>
        </w:rPr>
        <w:t xml:space="preserve">
      4. "Бұқар жырау ауданының сәулет және қала құрылысы бөлімі" мемлекеттік мекемесі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айқындағаннан кейін ауданның бірыңғай сәулеттік келбетін әзірлеуді және бекітуді қамтамасыз етеді.</w:t>
      </w:r>
    </w:p>
    <w:bookmarkEnd w:id="22"/>
    <w:bookmarkStart w:name="z29" w:id="23"/>
    <w:p>
      <w:pPr>
        <w:spacing w:after="0"/>
        <w:ind w:left="0"/>
        <w:jc w:val="both"/>
      </w:pPr>
      <w:r>
        <w:rPr>
          <w:rFonts w:ascii="Times New Roman"/>
          <w:b w:val="false"/>
          <w:i w:val="false"/>
          <w:color w:val="000000"/>
          <w:sz w:val="28"/>
        </w:rPr>
        <w:t>
      5. Бұқар жырау ауданы әкімдігі мынадай іс-шараларды ұйымдастырады:</w:t>
      </w:r>
    </w:p>
    <w:bookmarkEnd w:id="23"/>
    <w:bookmarkStart w:name="z30" w:id="24"/>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ауданның бірыңғай сәулеттік келбетінің жобасымен әкімдіктің ресми интернет-ресурсында таныстыру;</w:t>
      </w:r>
    </w:p>
    <w:bookmarkEnd w:id="24"/>
    <w:bookmarkStart w:name="z31" w:id="25"/>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25"/>
    <w:bookmarkStart w:name="z32" w:id="26"/>
    <w:p>
      <w:pPr>
        <w:spacing w:after="0"/>
        <w:ind w:left="0"/>
        <w:jc w:val="both"/>
      </w:pPr>
      <w:r>
        <w:rPr>
          <w:rFonts w:ascii="Times New Roman"/>
          <w:b w:val="false"/>
          <w:i w:val="false"/>
          <w:color w:val="000000"/>
          <w:sz w:val="28"/>
        </w:rPr>
        <w:t>
      3) көппәтерлі тұрғын үйдің қасбетіне, шатырына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26"/>
    <w:bookmarkStart w:name="z33" w:id="27"/>
    <w:p>
      <w:pPr>
        <w:spacing w:after="0"/>
        <w:ind w:left="0"/>
        <w:jc w:val="both"/>
      </w:pPr>
      <w:r>
        <w:rPr>
          <w:rFonts w:ascii="Times New Roman"/>
          <w:b w:val="false"/>
          <w:i w:val="false"/>
          <w:color w:val="000000"/>
          <w:sz w:val="28"/>
        </w:rPr>
        <w:t>
      6. Жиналыс пәтер иелерінің, тұрғын емес үй-жайлардың жалпы санының үштен екісінен астамы болған жағдайда шешім қабылдайды.</w:t>
      </w:r>
    </w:p>
    <w:bookmarkEnd w:id="27"/>
    <w:bookmarkStart w:name="z34" w:id="28"/>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қасбетін, шатырын жөндеу жөніндегі бірыңғай сәулеттік келбет беруге бағытталған жұмыстар жүргізілмейді.</w:t>
      </w:r>
    </w:p>
    <w:bookmarkEnd w:id="28"/>
    <w:bookmarkStart w:name="z35" w:id="29"/>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қасбетінің, шатырының техникалық жай-күйін тексеруді ұйымдастырады.</w:t>
      </w:r>
    </w:p>
    <w:bookmarkEnd w:id="29"/>
    <w:bookmarkStart w:name="z36" w:id="30"/>
    <w:p>
      <w:pPr>
        <w:spacing w:after="0"/>
        <w:ind w:left="0"/>
        <w:jc w:val="left"/>
      </w:pPr>
      <w:r>
        <w:rPr>
          <w:rFonts w:ascii="Times New Roman"/>
          <w:b/>
          <w:i w:val="false"/>
          <w:color w:val="000000"/>
        </w:rPr>
        <w:t xml:space="preserve"> 3-тарау. Көппәтерлі тұрғын үйлердің қасбеттерін, шатырларын ағымдағы немесе күрделі жөндеу жөніндегі іс-шараларды жүргізу тәртібі</w:t>
      </w:r>
    </w:p>
    <w:bookmarkEnd w:id="30"/>
    <w:bookmarkStart w:name="z37" w:id="31"/>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әрбір көппәтерлі тұрғын үйдің қасбетінің, шатырының техникалық жай-күйін тексеру жөніндегі ұйымды таңдау мемлекеттік сатып алу туралы заңнамаға сәйкес жүзеге асырылады.</w:t>
      </w:r>
    </w:p>
    <w:bookmarkEnd w:id="31"/>
    <w:bookmarkStart w:name="z38" w:id="32"/>
    <w:p>
      <w:pPr>
        <w:spacing w:after="0"/>
        <w:ind w:left="0"/>
        <w:jc w:val="both"/>
      </w:pPr>
      <w:r>
        <w:rPr>
          <w:rFonts w:ascii="Times New Roman"/>
          <w:b w:val="false"/>
          <w:i w:val="false"/>
          <w:color w:val="000000"/>
          <w:sz w:val="28"/>
        </w:rPr>
        <w:t>
      10. Көппәтерлі тұрғын үй қасбетінің, шатырының техникалық жай-күйін тексеру қорытындысы бойынша Бөлім бірыңғай сәулеттік келбет беруге бағытталған қасбетті, шатырды күрделі жөндеуге ағымдағы жөндеудің сметалық есебін әзірлеу немесе жобалау-сметалық құжаттаманы дайындау жұмыстарын ұйымдастырады, кейіннен жергілікті бюджет қаражаты есебінен сараптама қорытындысын алады.</w:t>
      </w:r>
    </w:p>
    <w:bookmarkEnd w:id="32"/>
    <w:bookmarkStart w:name="z39" w:id="33"/>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 немесе көппәтерлі тұрғын үйлердің қасбетін, шатырын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33"/>
    <w:bookmarkStart w:name="z40" w:id="34"/>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қасбеттерін, шатырларын ағымдағы немесе күрделі жөндеу жөніндегі жұмыстарды сатып алуды Бөлім мемлекеттік сатып алу туралы заңнамаға сәйкес жүзеге асырады.</w:t>
      </w:r>
    </w:p>
    <w:bookmarkEnd w:id="34"/>
    <w:bookmarkStart w:name="z41" w:id="35"/>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қасбеттерін, шатырларын ағымдағы немесе күрделі жөндеу жөніндегі жұмыстарды қабылдауды техникалық қадағалауды жүзеге асыратын тұлғаларды тарта отырып,жүзеге асырады.</w:t>
      </w:r>
    </w:p>
    <w:bookmarkEnd w:id="35"/>
    <w:bookmarkStart w:name="z42" w:id="36"/>
    <w:p>
      <w:pPr>
        <w:spacing w:after="0"/>
        <w:ind w:left="0"/>
        <w:jc w:val="left"/>
      </w:pPr>
      <w:r>
        <w:rPr>
          <w:rFonts w:ascii="Times New Roman"/>
          <w:b/>
          <w:i w:val="false"/>
          <w:color w:val="000000"/>
        </w:rPr>
        <w:t xml:space="preserve"> 4-тарау. Қорытынды ереже</w:t>
      </w:r>
    </w:p>
    <w:bookmarkEnd w:id="36"/>
    <w:bookmarkStart w:name="z43" w:id="37"/>
    <w:p>
      <w:pPr>
        <w:spacing w:after="0"/>
        <w:ind w:left="0"/>
        <w:jc w:val="both"/>
      </w:pPr>
      <w:r>
        <w:rPr>
          <w:rFonts w:ascii="Times New Roman"/>
          <w:b w:val="false"/>
          <w:i w:val="false"/>
          <w:color w:val="000000"/>
          <w:sz w:val="28"/>
        </w:rPr>
        <w:t>
      14. Бұқар жырау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қаржыландыру жергілікті бюджет қаражаты есебінен жүзеге асырылады.</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