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3d07" w14:textId="55d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2015 жылғы 9 сәуірдегі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28 шілдедегі № 163/15 шешімі. Қазақстан Республикасының Әділет министрлігінде 2022 жылғы 2 тамызда № 28991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9 сәуірдегі № 1115/33 (нормативтік құқықтық актілерді мемлекеттік тіркеу Тізілімінде № 3182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