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4017" w14:textId="ec44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15 шілдедегі № 227 шешімі. Қазақстан Республикасының Әділет министрлігінде 2022 жылғы 19 шілдеде № 28840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мәслихатының кейбiр шешiмдерiнің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2018 жылғы 4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 бойынша іске асырылуы жоспарланған жергілікті мемлекеттік – жекешелік әріптестік жобаларының тізбесін бекіту туралы" шешімі (Нормативтік құқықтық актілерді мемлекеттік тіркеу тізілімінде № 4766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2018 жылғы 9 тамыздағы XVII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4908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облыстық мәслихатының 2019 жылғы 14 ақпандағы XXII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5203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облыстық мәслихатының 2019 жылғы 25 сәуірдегі XXV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5316 болып тіркелген).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облыстық мәслихатының 2019 жылғы 13 маусымдағы XXVI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5393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облыстық мәслихатының 2019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5428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облыстық мәслихатының 2019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5572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мәслихатының 2020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5734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облыстық мәслихатының 2020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5944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облыстық мәслихатының 2020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21888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Қарағанды облыстық мәслихатының 2021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6209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Қарағанды облыстық мәслихатының 2021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туралы" шешімі (Нормативтік құқықтық актілерді мемлекеттік тіркеу тізілімінде № 6236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