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5dc6" w14:textId="dd65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Алакөл аудандық мәслихатының 2022 жылғы 10 қазандағы № 32-1 шешімі. Қазақстан Республикасының Әділет министрлігінде 2022 жылы 20 қазанда № 30249 болып тіркелді. Күші жойылды - Жетісу облысы Алакөл аудандық мәслихатының 2023 жылғы 12 желтоқсандағы № 17-1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Алакөл аудандық мәслихатының 12.12.2023 </w:t>
      </w:r>
      <w:r>
        <w:rPr>
          <w:rFonts w:ascii="Times New Roman"/>
          <w:b w:val="false"/>
          <w:i w:val="false"/>
          <w:color w:val="ff0000"/>
          <w:sz w:val="28"/>
        </w:rPr>
        <w:t>№ 17-1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Алакөл аудандық мәслихаты ШЕШТІ:</w:t>
      </w:r>
    </w:p>
    <w:bookmarkStart w:name="z8" w:id="1"/>
    <w:p>
      <w:pPr>
        <w:spacing w:after="0"/>
        <w:ind w:left="0"/>
        <w:jc w:val="both"/>
      </w:pPr>
      <w:r>
        <w:rPr>
          <w:rFonts w:ascii="Times New Roman"/>
          <w:b w:val="false"/>
          <w:i w:val="false"/>
          <w:color w:val="000000"/>
          <w:sz w:val="28"/>
        </w:rPr>
        <w:t xml:space="preserve">
      1. Алакөл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Алакөл аудандық мәслихатының </w:t>
            </w:r>
            <w:r>
              <w:rPr>
                <w:rFonts w:ascii="Times New Roman"/>
                <w:b w:val="false"/>
                <w:i w:val="false"/>
                <w:color w:val="000000"/>
                <w:sz w:val="20"/>
              </w:rPr>
              <w:t xml:space="preserve">2022 жылғы 10 қазандағы № 32-1 </w:t>
            </w:r>
            <w:r>
              <w:rPr>
                <w:rFonts w:ascii="Times New Roman"/>
                <w:b w:val="false"/>
                <w:i w:val="false"/>
                <w:color w:val="000000"/>
                <w:sz w:val="20"/>
              </w:rPr>
              <w:t>шешіміне қосымша</w:t>
            </w:r>
          </w:p>
        </w:tc>
      </w:tr>
    </w:tbl>
    <w:bookmarkStart w:name="z15" w:id="3"/>
    <w:p>
      <w:pPr>
        <w:spacing w:after="0"/>
        <w:ind w:left="0"/>
        <w:jc w:val="left"/>
      </w:pPr>
      <w:r>
        <w:rPr>
          <w:rFonts w:ascii="Times New Roman"/>
          <w:b/>
          <w:i w:val="false"/>
          <w:color w:val="000000"/>
        </w:rPr>
        <w:t xml:space="preserve"> Алакөл ауданында аз қамтылған отбасыларға (азаматтарға) тұрғын үй көмегін көрсетудің мөлшері және тәртібі</w:t>
      </w:r>
    </w:p>
    <w:bookmarkEnd w:id="3"/>
    <w:bookmarkStart w:name="z16" w:id="4"/>
    <w:p>
      <w:pPr>
        <w:spacing w:after="0"/>
        <w:ind w:left="0"/>
        <w:jc w:val="both"/>
      </w:pPr>
      <w:r>
        <w:rPr>
          <w:rFonts w:ascii="Times New Roman"/>
          <w:b w:val="false"/>
          <w:i w:val="false"/>
          <w:color w:val="000000"/>
          <w:sz w:val="28"/>
        </w:rPr>
        <w:t>
      1. Тұрғын үй көмегі жергілікті бюджет қаражаты есебінен Алакөл ауданында тұратын, Алакөл ауданының аумағындағы тұрғын үйде тұрақты тіркелген және тұратын аз қамтылған отбасыларға (азаматтарға), сондай-ақ мемлекеттік тұрғын үй қорынан тұрғын үйді және жеке тұрғын үй қорынан жергілікті атқарушы орган жалдаған тұрғын үйді жалдаушыларға (қосымша жалдаушыларға)жергілікті бюджет қаражаты есебінен:</w:t>
      </w:r>
    </w:p>
    <w:bookmarkEnd w:id="4"/>
    <w:bookmarkStart w:name="z17"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8"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6"/>
    <w:bookmarkStart w:name="z19"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20" w:id="8"/>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bookmarkStart w:name="z21" w:id="9"/>
    <w:p>
      <w:pPr>
        <w:spacing w:after="0"/>
        <w:ind w:left="0"/>
        <w:jc w:val="both"/>
      </w:pPr>
      <w:r>
        <w:rPr>
          <w:rFonts w:ascii="Times New Roman"/>
          <w:b w:val="false"/>
          <w:i w:val="false"/>
          <w:color w:val="000000"/>
          <w:sz w:val="28"/>
        </w:rPr>
        <w:t>
      2. Тұрғын үй көмегін тағайындау "Алакөл ауданының жұмыспен қамту және әлеуметтік бағдарламалар бөлімі" мемлекеттік мекемесімен (бұдан әрі – уәкілетті орган) жүзеге асырылады.</w:t>
      </w:r>
    </w:p>
    <w:bookmarkEnd w:id="9"/>
    <w:bookmarkStart w:name="z22" w:id="10"/>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0"/>
    <w:bookmarkStart w:name="z23"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белгiлеген шекті жол берілетін деңгейінің арасындағы айырма ретiнде айқындалады.</w:t>
      </w:r>
    </w:p>
    <w:bookmarkEnd w:id="11"/>
    <w:bookmarkStart w:name="z24" w:id="12"/>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2"/>
    <w:bookmarkStart w:name="z25" w:id="13"/>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3"/>
    <w:bookmarkStart w:name="z26" w:id="14"/>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 арқылы өтініш береді.</w:t>
      </w:r>
    </w:p>
    <w:bookmarkEnd w:id="14"/>
    <w:bookmarkStart w:name="z27" w:id="1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мерзіміне Мемлекеттік корпорациядан немесе "электрондық үкімет" веб-порталы арқылы құжаттардың толық жиынтығын қабылдаған күннен бастап бас тарту туралы дәлелді жауап сегіз жұмыс күнін құрайды.</w:t>
      </w:r>
    </w:p>
    <w:bookmarkEnd w:id="15"/>
    <w:bookmarkStart w:name="z28" w:id="16"/>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6"/>
    <w:bookmarkStart w:name="z29" w:id="17"/>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7"/>
    <w:bookmarkStart w:name="z30" w:id="18"/>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