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0335" w14:textId="bac0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2022 жылғы 23 тамыздағы № 202 шешімі. Қазақстан Республикасының Әділет министрлігінде 2022 жылғы 25 тамызда № 29258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Сәтбаев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жылдық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