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a2d8" w14:textId="0dea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2022 жылғы 20 шілдедегі № 5/26 "2022-2024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2022 жылғы 15 қыркүйектегі № 7/37 шешімі. Қазақстан Республикасының Әділет министрлігінде 2022 жылғы 20 қыркүйекте № 29689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Ұлытау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"2022-2024 жылдарға арналған облыстық бюджет туралы" 2022 жылғы 20 шілдедегі №5/26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28860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оның ішінде 2022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97 177 148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23 004 307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1 773 571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72 399 270 мың теңге;</w:t>
      </w:r>
    </w:p>
    <w:bookmarkEnd w:id="7"/>
    <w:bookmarkStart w:name="z13" w:id="8"/>
    <w:p>
      <w:pPr>
        <w:spacing w:after="0"/>
        <w:ind w:left="0"/>
        <w:jc w:val="both"/>
      </w:pPr>
      <w:r>
        <w:rPr>
          <w:rFonts w:ascii="Times New Roman"/>
          <w:b w:val="false"/>
          <w:i w:val="false"/>
          <w:color w:val="000000"/>
          <w:sz w:val="28"/>
        </w:rPr>
        <w:t>
      2) шығындар – 97 177 148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- 580 477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261 887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842 364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580 477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-580 477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түсімдері – 261 887 мың теңге;</w:t>
      </w:r>
    </w:p>
    <w:bookmarkEnd w:id="17"/>
    <w:bookmarkStart w:name="z23" w:id="18"/>
    <w:p>
      <w:pPr>
        <w:spacing w:after="0"/>
        <w:ind w:left="0"/>
        <w:jc w:val="both"/>
      </w:pPr>
      <w:r>
        <w:rPr>
          <w:rFonts w:ascii="Times New Roman"/>
          <w:b w:val="false"/>
          <w:i w:val="false"/>
          <w:color w:val="000000"/>
          <w:sz w:val="28"/>
        </w:rPr>
        <w:t>
      қарыздарды өтеу – 842 364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 шешімнің 5 қосымшасымен толықтырылсын.</w:t>
      </w:r>
    </w:p>
    <w:bookmarkEnd w:id="21"/>
    <w:bookmarkStart w:name="z27" w:id="22"/>
    <w:p>
      <w:pPr>
        <w:spacing w:after="0"/>
        <w:ind w:left="0"/>
        <w:jc w:val="both"/>
      </w:pPr>
      <w:r>
        <w:rPr>
          <w:rFonts w:ascii="Times New Roman"/>
          <w:b w:val="false"/>
          <w:i w:val="false"/>
          <w:color w:val="000000"/>
          <w:sz w:val="28"/>
        </w:rPr>
        <w:t>
      2. Осы шешім 2022 жылдың 1 қаңтарынан бастап қолданысқа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15</w:t>
            </w:r>
            <w:r>
              <w:br/>
            </w:r>
            <w:r>
              <w:rPr>
                <w:rFonts w:ascii="Times New Roman"/>
                <w:b w:val="false"/>
                <w:i w:val="false"/>
                <w:color w:val="000000"/>
                <w:sz w:val="20"/>
              </w:rPr>
              <w:t>қыркүйектегі</w:t>
            </w:r>
            <w:r>
              <w:br/>
            </w:r>
            <w:r>
              <w:rPr>
                <w:rFonts w:ascii="Times New Roman"/>
                <w:b w:val="false"/>
                <w:i w:val="false"/>
                <w:color w:val="000000"/>
                <w:sz w:val="20"/>
              </w:rPr>
              <w:t>№ 7/37</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1 қосымша</w:t>
            </w:r>
          </w:p>
        </w:tc>
      </w:tr>
    </w:tbl>
    <w:bookmarkStart w:name="z31" w:id="23"/>
    <w:p>
      <w:pPr>
        <w:spacing w:after="0"/>
        <w:ind w:left="0"/>
        <w:jc w:val="left"/>
      </w:pPr>
      <w:r>
        <w:rPr>
          <w:rFonts w:ascii="Times New Roman"/>
          <w:b/>
          <w:i w:val="false"/>
          <w:color w:val="000000"/>
        </w:rPr>
        <w:t xml:space="preserve"> 2022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31619961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31619961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97177148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15</w:t>
            </w:r>
            <w:r>
              <w:br/>
            </w:r>
            <w:r>
              <w:rPr>
                <w:rFonts w:ascii="Times New Roman"/>
                <w:b w:val="false"/>
                <w:i w:val="false"/>
                <w:color w:val="000000"/>
                <w:sz w:val="20"/>
              </w:rPr>
              <w:t>қыркүйектегі</w:t>
            </w:r>
            <w:r>
              <w:br/>
            </w:r>
            <w:r>
              <w:rPr>
                <w:rFonts w:ascii="Times New Roman"/>
                <w:b w:val="false"/>
                <w:i w:val="false"/>
                <w:color w:val="000000"/>
                <w:sz w:val="20"/>
              </w:rPr>
              <w:t>№ 7/37</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5 қосымша</w:t>
            </w:r>
          </w:p>
        </w:tc>
      </w:tr>
    </w:tbl>
    <w:bookmarkStart w:name="z34" w:id="24"/>
    <w:p>
      <w:pPr>
        <w:spacing w:after="0"/>
        <w:ind w:left="0"/>
        <w:jc w:val="left"/>
      </w:pPr>
      <w:r>
        <w:rPr>
          <w:rFonts w:ascii="Times New Roman"/>
          <w:b/>
          <w:i w:val="false"/>
          <w:color w:val="000000"/>
        </w:rPr>
        <w:t xml:space="preserve"> 2022 жылға арналған аудандар (облыстық маңызы бар қалалар) бюджеттеріне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47 276 808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34 043 004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34 043 004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мекемелердің, алып жүру қызметінің, кезекші бөлімшелерінің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iстер органдарының мемлекеттiк қызметшiлерiнiң арасынан медицина қызметкерлерiнiң жалақысын көтеру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кепілдендірілген әлеуметтік пакетке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мүгедектердің құқықтарын қамтамасыз ету және өмір сүру сапасын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арнаулы жүріп-тұру құралдары( кресло-арбалар), техникалық көмекші (орнын толтырушы) құралдарды кеңейту, Брайль қарпімен ақпаратты енгізу/шығару ішіне салынған сөйлеу синтезі бар портативті тифлокомпьютер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Spina bifida диагнозы бар мүгедек балаларды бір рет пайдаланылатын катетерлермен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Шипажайлық-курорттық 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қызметшiлердiң жекелеген санаттарының, мемлекеттiк бюджет қаражаты есебiнен ұсталатын ұйымдар қызметкерлерiнiң, қазыналық кәсiпорындар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мұғалімдерінің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мемлекеттік ұйымдарының дене шынықтыру мұғалімдеріне сыныптан тыс жұмыстарға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мемлекеттік ұйымдарының мұғалімдерінің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жасқа дейінгі балаларды мектепке дейінгі тәрбиемен және оқытумен қамтуды қамтамасыз етсін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медицина қызметкерлерінің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берудің мемлекеттік ұйымдарында жан басына шаққандағы қаржыландыруды жүзеге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 педагогтарының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педагог қызметкерлеріне біліктілік санаты үшін қосымша ақыға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дене шынықтыру мұғалімдеріне мектептен тыс жұмыстарға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әдістемелік орталықтарының (кабинеттерінің) әдіскерлеріне магистр дәрежесіне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берілетін мемлекеттік стипендияның мөлшерін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мемлекеттік ұйымдарының дене шынықтыру мұғалімдеріне мектептен тыс жұмыстар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сұранысқа ие мамандықтар бойынша тегін техникалық және кәсіптік біліммен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ұйымдары мұғалімдерінің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мемлекеттік ұйымдардың педагог қызметкерлеріне біліктілік санаты үшін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ұйымдарындағы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ЖҚТБ-ның алдын алу және оған қарсы күрес жөніндегі іс-шараларды жүзеге асырғаны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денсаулық сақтау саласындағы ұйымдары қызметкерлерiнiң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ұйымдардың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орта және қосымша бiлiм беру мемлекеттiк ұйымдарының педагог қызметкерлерінің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кәсіпкерлікті қолдау мен дамытудың мемлекеттік бағдарламасы аясында жас кәсіпкерлерге жаңа бизнес-идеяларды іске асыру үшін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депутаттарының жұмысының тиімділігін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сайлауын қамтамасыз ету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15 394 960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8 886 927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602 910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