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f212" w14:textId="0a9f2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бюджеттен қаржыландырылатын, азаматтық қызметші болып табылатын және ауылдық елдi мекендерде жұмыс iстейтiн әлеуметтiк қамсыздандыру, мәдениет және спорт саласындағы мамандарға жиырма бес пайызға жоғарылатылған айлықақылар мен тарифтік мөлшерлемелер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аудандық мәслихатының 2022 жылғы 23 ақпандағы № 24-3 шешімі. Қазақстан Республикасының Әділет министрлігінде 2022 жылғы 2 наурызда № 27002 болып тіркелді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"Агроөнеркәсіптік кешенді және ауылдық аумақтарды дамытуды мемлекеттік реттеу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сәйкес, Шу аудандық мәслихаты ШЕШТІ: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Азаматтық қызметші болып табылатын және ауылдық елдi мекендерде жұмыс iстейтiн әлеуметтiк қамсыздандыру, мәдениет және спорт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белгіленсін.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күнтізбелік он күн өткен соң қолданысқа енгізіледі және 2022 жылғы 1 қаңтардан бастап туындаған қатынастарға қолданылады.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Шу ауданының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