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f016" w14:textId="47d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11 қарашадағы № 33-3 шешімі. Қазақстан Республикасының Әділет министрлігінде 2022 жылғы 14 қарашада № 30504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Сарысу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9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