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be34" w14:textId="ddfb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Т.Рысқұлов ауданы бойынша азаматтық қызметші болып табылатын және ауылдық елді мекендерде жұмыс істейтін әлеуметтік қамсыздандыру, мәдениет және спорт саласының мамандарына жиырма бес пайызға жоғарылатылған айлықақылар мен тарифтік мөлшерлемелер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Т.Рысқұлов аудандық мәслихатының 2022 жылғы 4 наурыздағы № 15-4 шешімі. Қазақстан Республикасының Әділет министрлігінде 2022 жылғы 11 наурызда № 27082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139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 тармағына, Қазақстан Республикасының "Агроөнеркәсіптік кешенді және ауылдық аумақтарды дамытуды мемлекеттік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сәйкес, Т.Рысқұлов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Т.Рысқұлов ауданы бойынша азаматтық қызметші болып табылатын және ауылдық елдi мекендерде жұмыс iстейтiн әлеуметтiк қамсыздандыру, мәдениет және спорт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2022 жылғы 1 қаңтардан бастап туындаған құқықтық қатынастарға таралады.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