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a8c6" w14:textId="86ea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Қордай ауданы бойынша азаматтық қызметші болып табылатын және ауылдық елді мекендерде жұмыс істейтін әлеуметтік қамсыздандыру, мәдениет және спорт саласының мамандарына жиырма бес пайызға жоғарылатылған айлықақылар мен тарифтік мөлшерлемелер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2022 жылғы 30 наурыздағы № 21-4 шешімі. Қазақстан Республикасының Әділет министрлігінде 2022 жылғы 8 сәуірде № 27469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139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 тармағына, Қазақстан Республикасының "Агроөнеркәсіптік кешенді және ауылдық аумақтарды дамытуды мемлекеттік реттеу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 сәйкес, Қордай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Қордай ауданы бойынша азаматтық қызметші болып табылатын және ауылдық елдi мекендерде жұмыс iстейтiн әлеуметтiк қамсыздандыру, мәдениет және спорт саласындағы мамандарға,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2022 жылдың 1 қаңтарынан бастап туындаған құқықтық қатынастарға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Қордай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