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2731" w14:textId="a2a2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бюджеттен қаржыландырылатын, азаматтық қызметші болып табылатын және ауылдық елдi мекендерде жұмыс iстейтiн әлеуметтiк қамсыздандыру, мәдениет және спорт саласындағы мамандарға жиырма бес пайызға жоғарылатылған айлықақылар мен тарифтік мөлшерлемелер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2022 жылғы 4 тамыздағы № 29-5 шешімі. Қазақстан Республикасының Әділет министрлігінде 2022 жылғы 11 тамызда № 29091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"Агроөнеркәсіптік кешенді және ауылдық аумақтарды дамытуды мемлекеттік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Жуалы аудандық мәслихаты ШЕШІМ ЕТТІ: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 болып табылатын және ауылдық елдi мекендерде жұмыс iстейтiн әлеуметтiк қамсыздандыру, мәдениет және спорт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