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fec3" w14:textId="a64f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мәслихатының "Тараз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28 қыркүйектегі № 9-5 шешіміне өзгеріс енгізу туралы</w:t>
      </w:r>
    </w:p>
    <w:p>
      <w:pPr>
        <w:spacing w:after="0"/>
        <w:ind w:left="0"/>
        <w:jc w:val="both"/>
      </w:pPr>
      <w:r>
        <w:rPr>
          <w:rFonts w:ascii="Times New Roman"/>
          <w:b w:val="false"/>
          <w:i w:val="false"/>
          <w:color w:val="000000"/>
          <w:sz w:val="28"/>
        </w:rPr>
        <w:t>Жамбыл облысы Тараз қалалық мәслихатының 2022 жылғы 30 наурыздағы № 13-7 шешімі. Қазақстан Республикасының Әділет министрлігінде 2022 жылғы 6 сәуірде № 27442 болып тіркелді</w:t>
      </w:r>
    </w:p>
    <w:p>
      <w:pPr>
        <w:spacing w:after="0"/>
        <w:ind w:left="0"/>
        <w:jc w:val="both"/>
      </w:pPr>
      <w:bookmarkStart w:name="z7" w:id="0"/>
      <w:r>
        <w:rPr>
          <w:rFonts w:ascii="Times New Roman"/>
          <w:b w:val="false"/>
          <w:i w:val="false"/>
          <w:color w:val="000000"/>
          <w:sz w:val="28"/>
        </w:rPr>
        <w:t>
      Тараз қалалық мәслихаты ШЕШТІ:</w:t>
      </w:r>
    </w:p>
    <w:bookmarkEnd w:id="0"/>
    <w:bookmarkStart w:name="z8" w:id="1"/>
    <w:p>
      <w:pPr>
        <w:spacing w:after="0"/>
        <w:ind w:left="0"/>
        <w:jc w:val="both"/>
      </w:pPr>
      <w:r>
        <w:rPr>
          <w:rFonts w:ascii="Times New Roman"/>
          <w:b w:val="false"/>
          <w:i w:val="false"/>
          <w:color w:val="000000"/>
          <w:sz w:val="28"/>
        </w:rPr>
        <w:t xml:space="preserve">
      1. Тараз қалалық мәслихатының "Тараз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28 қыркүйектегі </w:t>
      </w:r>
      <w:r>
        <w:rPr>
          <w:rFonts w:ascii="Times New Roman"/>
          <w:b w:val="false"/>
          <w:i w:val="false"/>
          <w:color w:val="000000"/>
          <w:sz w:val="28"/>
        </w:rPr>
        <w:t>№ 9-5</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№3184</w:t>
      </w:r>
      <w:r>
        <w:rPr>
          <w:rFonts w:ascii="Times New Roman"/>
          <w:b w:val="false"/>
          <w:i w:val="false"/>
          <w:color w:val="000000"/>
          <w:sz w:val="28"/>
        </w:rPr>
        <w:t xml:space="preserve">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алудың келесі тәртібі айқындалсын:</w:t>
      </w:r>
    </w:p>
    <w:bookmarkEnd w:id="3"/>
    <w:bookmarkStart w:name="z11" w:id="4"/>
    <w:p>
      <w:pPr>
        <w:spacing w:after="0"/>
        <w:ind w:left="0"/>
        <w:jc w:val="both"/>
      </w:pPr>
      <w:r>
        <w:rPr>
          <w:rFonts w:ascii="Times New Roman"/>
          <w:b w:val="false"/>
          <w:i w:val="false"/>
          <w:color w:val="000000"/>
          <w:sz w:val="28"/>
        </w:rPr>
        <w:t>
      Мүгедектер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 баланың үйде оқу фактісін растайтын оқу орнының анықтамасы негізінде тоқсан сайын "Тараз қаласы әкімдігінің жұмыспен қамту және әлеуметтік бағдарламалар бөлімі" коммуналдық мемлекеттік мекемесімен жүргізіледі.</w:t>
      </w:r>
    </w:p>
    <w:bookmarkEnd w:id="4"/>
    <w:bookmarkStart w:name="z12" w:id="5"/>
    <w:p>
      <w:pPr>
        <w:spacing w:after="0"/>
        <w:ind w:left="0"/>
        <w:jc w:val="both"/>
      </w:pPr>
      <w:r>
        <w:rPr>
          <w:rFonts w:ascii="Times New Roman"/>
          <w:b w:val="false"/>
          <w:i w:val="false"/>
          <w:color w:val="000000"/>
          <w:sz w:val="28"/>
        </w:rPr>
        <w:t>
      Оқытуға жұмсаған шығындарын өндіріп алу (толық мемлекеттің қамсыздандыруындағы мүгедек балалардан және оларға қатысты ата-аналары ата-ана құқығынан айырылған мүгедек балалардан басқа) отбасының табысына қарамастан мүгедек балалардың ата-анасының біреуіне немесе өзге де заңды өкілдеріне беріледі.</w:t>
      </w:r>
    </w:p>
    <w:bookmarkEnd w:id="5"/>
    <w:bookmarkStart w:name="z13" w:id="6"/>
    <w:p>
      <w:pPr>
        <w:spacing w:after="0"/>
        <w:ind w:left="0"/>
        <w:jc w:val="both"/>
      </w:pPr>
      <w:r>
        <w:rPr>
          <w:rFonts w:ascii="Times New Roman"/>
          <w:b w:val="false"/>
          <w:i w:val="false"/>
          <w:color w:val="000000"/>
          <w:sz w:val="28"/>
        </w:rPr>
        <w:t>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6"/>
    <w:bookmarkStart w:name="z14" w:id="7"/>
    <w:p>
      <w:pPr>
        <w:spacing w:after="0"/>
        <w:ind w:left="0"/>
        <w:jc w:val="both"/>
      </w:pPr>
      <w:r>
        <w:rPr>
          <w:rFonts w:ascii="Times New Roman"/>
          <w:b w:val="false"/>
          <w:i w:val="false"/>
          <w:color w:val="000000"/>
          <w:sz w:val="28"/>
        </w:rPr>
        <w:t>
      Оқытуға жұмсаған шығындарын өндіріп алуды тоқтатуға әкеп соққан туындағанда (мүгедек балалардың он сегіз жасқа толуы, мүгедектік мерзімінің аяқталуы, мүгедек баланың мемлекеттік мекемелерде оқып жатқан кезеңі, мүгедек баланың қайтыс болуы) төлемдер тиісті жағдайлар туындағаннан кейінгі айдан бастап тоқтатылады.</w:t>
      </w:r>
    </w:p>
    <w:bookmarkEnd w:id="7"/>
    <w:bookmarkStart w:name="z15" w:id="8"/>
    <w:p>
      <w:pPr>
        <w:spacing w:after="0"/>
        <w:ind w:left="0"/>
        <w:jc w:val="both"/>
      </w:pPr>
      <w:r>
        <w:rPr>
          <w:rFonts w:ascii="Times New Roman"/>
          <w:b w:val="false"/>
          <w:i w:val="false"/>
          <w:color w:val="000000"/>
          <w:sz w:val="28"/>
        </w:rPr>
        <w:t xml:space="preserve">
      Оқытуға жұмсаған шығындарын өндіріп алу үшін қажетті құжаттар тізбесі Қазақстан Республикасының Еңбек және халықты әлеуметтік қорғау министрінің "Әлеуметтік-еңбек саласында мемлекеттік қызметтерді көрсетудің кейбір мәселелері туралы"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"Мүгедек балаларды үйде оқытуға жұмсалған шығындарды өтеу" мемлекеттік қызметін көрсету қағидаларының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(бұдан әрі – шығындарды өтеу қағидалары)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8"/>
    <w:bookmarkStart w:name="z16" w:id="9"/>
    <w:p>
      <w:pPr>
        <w:spacing w:after="0"/>
        <w:ind w:left="0"/>
        <w:jc w:val="both"/>
      </w:pPr>
      <w:r>
        <w:rPr>
          <w:rFonts w:ascii="Times New Roman"/>
          <w:b w:val="false"/>
          <w:i w:val="false"/>
          <w:color w:val="000000"/>
          <w:sz w:val="28"/>
        </w:rPr>
        <w:t>
      Оқытуға жұмсаған шығындарын өндіріп алудан бас тарту үшін негіздер шығындарды өтеу қағидаларының 3-қосымшасының тоғызыншы жолында көзделген.".</w:t>
      </w:r>
    </w:p>
    <w:bookmarkEnd w:id="9"/>
    <w:bookmarkStart w:name="z17"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