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faf2" w14:textId="071f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мәслихатының 2021 жылғы 13 желтоқсандағы №12-5 "2022-2024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2022 жылғы 29 шілдедегі № 19-2 шешімі. Қазақстан Республикасының Әділет министрлігінде 2022 жылғы 1 тамызда № 28973 болып тіркелді</w:t>
      </w:r>
    </w:p>
    <w:p>
      <w:pPr>
        <w:spacing w:after="0"/>
        <w:ind w:left="0"/>
        <w:jc w:val="both"/>
      </w:pPr>
      <w:bookmarkStart w:name="z7" w:id="0"/>
      <w:r>
        <w:rPr>
          <w:rFonts w:ascii="Times New Roman"/>
          <w:b w:val="false"/>
          <w:i w:val="false"/>
          <w:color w:val="000000"/>
          <w:sz w:val="28"/>
        </w:rPr>
        <w:t>
      Жамбыл облыстық мәслихаты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облыстық бюджет туралы" Жамбыл облыстық мәслихатының 2021 жылғы 13 желтоқсандағы </w:t>
      </w:r>
      <w:r>
        <w:rPr>
          <w:rFonts w:ascii="Times New Roman"/>
          <w:b w:val="false"/>
          <w:i w:val="false"/>
          <w:color w:val="000000"/>
          <w:sz w:val="28"/>
        </w:rPr>
        <w:t>№12-5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№25874</w:t>
      </w:r>
      <w:r>
        <w:rPr>
          <w:rFonts w:ascii="Times New Roman"/>
          <w:b w:val="false"/>
          <w:i w:val="false"/>
          <w:color w:val="000000"/>
          <w:sz w:val="28"/>
        </w:rPr>
        <w:t xml:space="preserve">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w:t>
            </w:r>
            <w:r>
              <w:br/>
            </w:r>
            <w:r>
              <w:rPr>
                <w:rFonts w:ascii="Times New Roman"/>
                <w:b w:val="false"/>
                <w:i w:val="false"/>
                <w:color w:val="000000"/>
                <w:sz w:val="20"/>
              </w:rPr>
              <w:t xml:space="preserve"> 29 шілдедегі № 19-2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13 желтоқсандағы № 12-5</w:t>
            </w:r>
            <w:r>
              <w:rPr>
                <w:rFonts w:ascii="Times New Roman"/>
                <w:b w:val="false"/>
                <w:i w:val="false"/>
                <w:color w:val="000000"/>
                <w:sz w:val="20"/>
              </w:rPr>
              <w:t xml:space="preserve"> </w:t>
            </w:r>
            <w:r>
              <w:br/>
            </w:r>
            <w:r>
              <w:rPr>
                <w:rFonts w:ascii="Times New Roman"/>
                <w:b w:val="false"/>
                <w:i w:val="false"/>
                <w:color w:val="000000"/>
                <w:sz w:val="20"/>
              </w:rPr>
              <w:t>шешіміне 1 қосымша</w:t>
            </w:r>
          </w:p>
        </w:tc>
      </w:tr>
    </w:tbl>
    <w:bookmarkStart w:name="z18" w:id="4"/>
    <w:p>
      <w:pPr>
        <w:spacing w:after="0"/>
        <w:ind w:left="0"/>
        <w:jc w:val="left"/>
      </w:pPr>
      <w:r>
        <w:rPr>
          <w:rFonts w:ascii="Times New Roman"/>
          <w:b/>
          <w:i w:val="false"/>
          <w:color w:val="000000"/>
        </w:rPr>
        <w:t xml:space="preserve"> 2022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584 381 782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44 286 140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24 075 813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15 697 264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15 697 264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536 160 339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128 112 155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128 112 155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408 048 184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408 048 184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605 002 379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14 299 414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9 576 964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247 954 590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34 097 420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34 097 420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118 293 299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67 360 187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40 337 935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7 429 107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10 401 286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10 401 286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69 397 563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62 220 674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16 438 443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26 162 665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47 550 665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21 481 192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25 781 395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24 257 826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41 390 745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31 733 265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16 424 221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16 233 509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16 062 707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144 612 575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144 612 575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131 863 561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15 611 075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акционерлік қоғамына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10 554 896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ирригациялық жүйелер кешенін сатып алуы және оларды орнату жөніндегі дайындық жұмыстарын қаржыландыру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14 264 015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22 885 360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7 368 021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3 293 928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