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4ba3" w14:textId="67a4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1 ақпандағы № 19 қаулысы. Қазақстан Республикасының Әділет министрлігінде 2022 жылғы 9 ақпанда № 26763 болып тіркелді. Күші жойылды - Жамбыл облысы әкімдігінің 2023 жылғы 9 наурыздағы № 35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09.03.2023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күшiне енедi және 01.01.2023 бастап пайда болған құқықтық қатынастарға таралады)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7-3) тармақшасына сәйкес Жамбыл облысының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1-қосымшасына сәйкес Жамбыл облысының мектепке дейінгі тәрбие мен оқытуға мемлекеттік білім беру тапсырысы бекітілсін.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Осы қаулыдағы 2-қосымшаға сәйкес Жамбыл облысының ата-ана төлемінің мөлшері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енгізілді-Жамбыл облысы әкімдігінің 28.06.2022 </w:t>
      </w:r>
      <w:r>
        <w:rPr>
          <w:rFonts w:ascii="Times New Roman"/>
          <w:b w:val="false"/>
          <w:i w:val="false"/>
          <w:color w:val="000000"/>
          <w:sz w:val="28"/>
        </w:rPr>
        <w:t>№139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күшіне енеді және 2022 жылдың 1 қаңтарынан бастап пайда болған қатынастарға таралады.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ақпандағы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мектепке дейінгі тәрбие мен оқытуға мемлекеттік білім беру тапсырысы, ата-ана төлемақысының мөлшері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-Жамбыл облысы әкімдігінің 28.06.2022 </w:t>
      </w:r>
      <w:r>
        <w:rPr>
          <w:rFonts w:ascii="Times New Roman"/>
          <w:b w:val="false"/>
          <w:i w:val="false"/>
          <w:color w:val="ff0000"/>
          <w:sz w:val="28"/>
        </w:rPr>
        <w:t>№139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өзгерістер енгізілді - Жамбыл облысы әкімдігінің 20.07.2022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емес шағын 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орталықтар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 (жеке меншік)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қаулысына 2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мектепке дейінгі тәрбие мен оқытуға ата-ана төлемақысының мөлшері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2-қосымшамен толықтырылды - Жамбыл облысы әкімдігінің 28.06.2022 </w:t>
      </w:r>
      <w:r>
        <w:rPr>
          <w:rFonts w:ascii="Times New Roman"/>
          <w:b w:val="false"/>
          <w:i w:val="false"/>
          <w:color w:val="ff0000"/>
          <w:sz w:val="28"/>
        </w:rPr>
        <w:t>№139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емес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орталықтар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 (жекеменшік)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