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4783" w14:textId="83f4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14 наурыздағы № 19/165-VI ""Жарма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2022 жылғы 30 қыркүйектегі № 21/319-VII шешімі. Қазақстан Республикасының Әділет министрлігінде 2022 жылғы 5 қазанда № 30030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""Жарма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14 наурыздағы № 19/165-VI (Нормативтік құқықтық актілерді мемлекеттік тіркеу тізілімінде № 5600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