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783" w14:textId="83f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14 наурыздағы № 19/165-VI ""Жарма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2022 жылғы 30 қыркүйектегі № 21/319-VII шешімі. Қазақстан Республикасының Әділет министрлігінде 2022 жылғы 5 қазанда № 30030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""Жарма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14 наурыздағы № 19/165-VI (Нормативтік құқықтық актілерді мемлекеттік тіркеу тізілімінде № 5600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