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77b4" w14:textId="a407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базалық мөлшерлемелерін түзету туралы" 2022 жылғы 30 наурыздағы № 14/124-VII Шымкент қаласы мәслихатының шешіміне өзгеріс енгізу туралы</w:t>
      </w:r>
    </w:p>
    <w:p>
      <w:pPr>
        <w:spacing w:after="0"/>
        <w:ind w:left="0"/>
        <w:jc w:val="both"/>
      </w:pPr>
      <w:r>
        <w:rPr>
          <w:rFonts w:ascii="Times New Roman"/>
          <w:b w:val="false"/>
          <w:i w:val="false"/>
          <w:color w:val="000000"/>
          <w:sz w:val="28"/>
        </w:rPr>
        <w:t>Шымкент қаласы мәслихатының 2022 жылғы 29 қыркүйектегі № 21/196-VII шешiмi. Қазақстан Республикасының Әділет министрлігінде 2022 жылғы 22 қазанда № 30294 болып тіркелді</w:t>
      </w:r>
    </w:p>
    <w:p>
      <w:pPr>
        <w:spacing w:after="0"/>
        <w:ind w:left="0"/>
        <w:jc w:val="both"/>
      </w:pPr>
      <w:bookmarkStart w:name="z1" w:id="0"/>
      <w:r>
        <w:rPr>
          <w:rFonts w:ascii="Times New Roman"/>
          <w:b w:val="false"/>
          <w:i w:val="false"/>
          <w:color w:val="000000"/>
          <w:sz w:val="28"/>
        </w:rPr>
        <w:t>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"Жер салығының базалық мөлшерлемелерін түзету туралы" 2022 жылғы 30 наурыздағы № 14/124-VII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27553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"1. Шымкент қаласының жерлерді аймақтарға бөлу жобасы (схемасы) негізінде Қазақстан Республикасының "Салық және бюджетке төленетін басқа да міндетті төлемдер туралы" Кодексінің (Салық кодексі)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және </w:t>
      </w:r>
      <w:r>
        <w:rPr>
          <w:rFonts w:ascii="Times New Roman"/>
          <w:b w:val="false"/>
          <w:i w:val="false"/>
          <w:color w:val="000000"/>
          <w:sz w:val="28"/>
        </w:rPr>
        <w:t>510- баптарымен</w:t>
      </w:r>
      <w:r>
        <w:rPr>
          <w:rFonts w:ascii="Times New Roman"/>
          <w:b w:val="false"/>
          <w:i w:val="false"/>
          <w:color w:val="000000"/>
          <w:sz w:val="28"/>
        </w:rPr>
        <w:t xml:space="preserve"> белгіленген жер салығының базалық мөлшерлемелері: </w:t>
      </w:r>
    </w:p>
    <w:p>
      <w:pPr>
        <w:spacing w:after="0"/>
        <w:ind w:left="0"/>
        <w:jc w:val="both"/>
      </w:pPr>
      <w:r>
        <w:rPr>
          <w:rFonts w:ascii="Times New Roman"/>
          <w:b w:val="false"/>
          <w:i w:val="false"/>
          <w:color w:val="000000"/>
          <w:sz w:val="28"/>
        </w:rPr>
        <w:t>
      1, 2, 3 аймақтарда орналасқан жерлер үшін, автотұрақтар (паркингтер), автожанармай құю станциялары орналасқан, ауыл шаруашылығы мақсаттары үшін пайдаланылатын ауыл шаруашылығына арналмаған жерлерді қоспағанда, 50 (елу) пайызға арттырылсын;</w:t>
      </w:r>
    </w:p>
    <w:p>
      <w:pPr>
        <w:spacing w:after="0"/>
        <w:ind w:left="0"/>
        <w:jc w:val="both"/>
      </w:pPr>
      <w:r>
        <w:rPr>
          <w:rFonts w:ascii="Times New Roman"/>
          <w:b w:val="false"/>
          <w:i w:val="false"/>
          <w:color w:val="000000"/>
          <w:sz w:val="28"/>
        </w:rPr>
        <w:t>
      4 аймақта орналасқан жерлер үшін автотұрақтар (паркингтер), автожанармай құю станциялары орналасқан, ауыл шаруашылығы мақсаттары үшін пайдаланылатын ауыл шаруашылығына арналмаған жерлерді қоспағанда, 40 (қырық) пайызға арттырылсын;</w:t>
      </w:r>
    </w:p>
    <w:p>
      <w:pPr>
        <w:spacing w:after="0"/>
        <w:ind w:left="0"/>
        <w:jc w:val="both"/>
      </w:pPr>
      <w:r>
        <w:rPr>
          <w:rFonts w:ascii="Times New Roman"/>
          <w:b w:val="false"/>
          <w:i w:val="false"/>
          <w:color w:val="000000"/>
          <w:sz w:val="28"/>
        </w:rPr>
        <w:t xml:space="preserve">
      5, 6, 7-аймақтарда орналасқан жерлер үшін, автотұрақтар (паркингтер), автожанармай құю станциялары, ауыл шаруашылығы мақсаттары үшін пайдаланылатын ауыл шаруашылығына арналмаған жерлерді қоспағанда, "Салық және бюджетке төленетін басқа да міндетті төлемдер туралы" (Салық кодексі) Қазақстан Республикасының Кодексінің </w:t>
      </w:r>
      <w:r>
        <w:rPr>
          <w:rFonts w:ascii="Times New Roman"/>
          <w:b w:val="false"/>
          <w:i w:val="false"/>
          <w:color w:val="000000"/>
          <w:sz w:val="28"/>
        </w:rPr>
        <w:t>505 бабына</w:t>
      </w:r>
      <w:r>
        <w:rPr>
          <w:rFonts w:ascii="Times New Roman"/>
          <w:b w:val="false"/>
          <w:i w:val="false"/>
          <w:color w:val="000000"/>
          <w:sz w:val="28"/>
        </w:rPr>
        <w:t xml:space="preserve"> сәйкес бекітілген базалық мөлшерлемелері қалдырылсын;</w:t>
      </w:r>
    </w:p>
    <w:p>
      <w:pPr>
        <w:spacing w:after="0"/>
        <w:ind w:left="0"/>
        <w:jc w:val="both"/>
      </w:pPr>
      <w:r>
        <w:rPr>
          <w:rFonts w:ascii="Times New Roman"/>
          <w:b w:val="false"/>
          <w:i w:val="false"/>
          <w:color w:val="000000"/>
          <w:sz w:val="28"/>
        </w:rPr>
        <w:t>
      1, 2, 3, 4, 5, 6, 7-аймақтарда ауыл шаруашылығы мақсаттары үшін пайдаланылатын ауыл шаруашылығына арналмаған жерлер үшін 50 (елу) пайызға төмендетілсін.".</w:t>
      </w:r>
    </w:p>
    <w:bookmarkStart w:name="z4" w:id="3"/>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