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b8649" w14:textId="0cb86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"Шымкент қаласы әкімі аппаратының лауазымды адамдарының жеке тұлғаларды және заңды тұлғалардың өкілдерін жеке қабылдауының регламентін бекіту туралы" Шымкент қаласы әкімдігінің 2020 жылғы 28 желтоқсандағы № 818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әкімдігінің 2022 жылғы 1 тамыздағы № 1418 қаулысы. Қазақстан Республикасының Әділет министрлігінде 2022 жылғы 1 тамызда № 28975 болып тіркелді. Күші жойылды - Шымкент қаласы әкімдігінің 2024 жылғы 2 мамырдағы № 1994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Шымкент қаласы әкімдігінің 02.05.2024 № 1994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Шымкент қаласының әкімдігі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"Шымкент қаласы әкімі аппаратының лауазымды адамдарының жеке тұлғаларды және заңды тұлғалардың өкілдерін жеке қабылдауының регламентін бекіту туралы" Шымкент қаласы әкімдігінің 2020 жылғы 28 желтоқсандағы № 818 (Нормативтік құқықтық актілерді мемлекеттік тіркеу тізілімінде № 152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кіріспесінің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орыс тіліндегі мәтініне өзгеріс енгізіледі, қазақ тіліндегі мәтіні өзгермейді;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Шымкент қаласы әкімі аппаратының лауазымды адамдарының жеке тұлғаларды және заңды тұлғалардың өкілдерін жеке қабылдауының регламенті осы қаулының қосымшасына сәйкес бекiтiлсiн.";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қосымшасымен бекітілген Шымкент қаласы әкімі аппаратының лауазымды адамдарының жеке тұлғаларды және заңды тұлғалардың өкілдерін жеке қабылдауының регламентінің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29 - 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Шымкент қаласы әкімі аппаратының лауазымды адамдарының жеке тұлғаларды және заңды тұлғалардың өкілдерін жеке қабылдауының регламенті (бұдан әрі – Регламент) Қазақстан Республикасының әкімшілік рәсімдік-процестік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Президенті мен Үкіметінің актілеріне, өзге де нормативтік құқықтық актілерге сәйкес әзірленді және Шымкент қаласы әкімі аппаратының лауазымды адамдарының жеке тұлғаларды және заңды тұлғалардың өкілдерін жеке қабылдау тәртібін регламенттейді.";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Орталық мемлекеттік орган өкілдерінің қабылдауға қатысуы бойынша сұрау салу жіберілгеннен кейін арыз беруші 2 (екі) жұмыс күні ішінде жіберілген сұрау салу туралы және қабылдауға жазылуы туралы өтінішті қараудың ұзартылғаны туралы хабардар етіледі.";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Бөлімнің жауапты қызметкері өтініш тіркелген кезден бастап күнтізбелік 15 (он бес) күннен кешіктірмей арыз берушіге қабылдау уақыты мен күні немесе қабылдаудан дәлелді бас тарту көрсетілген жауапты жолдайды.".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"Шымкент қаласы әкімінің аппараты" мемлекеттік мекемесі Қазақстан Республикасының заңнамасында белгіленген тәртіпте: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 Әділет министрлігінде мемлекеттік тіркеуін;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оның Шымкент қаласы әкімдігінің интернет-ресурсында орналастыруды қамтамасыз етсін.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