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dec1" w14:textId="922d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Шымкент қаласы әкімдігінің 2022 жылғы 3 наурыздағы № 365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10 маусымдағы № 1003 қаулысы. Қазақстан Республикасының Әділет министрлігінде 2022 жылғы 17 маусымда № 28514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10-бабы 1-1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инспекторының 2022 жылғы 29 сәуірдегі № 02-09/337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Абай ауданы А.Жұбанов көшесі аумағында иттің құтыру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2022 жылғы 3 наурыздағы № 365 "Шектеу іс-шараларын белгілеу туралы" (Нормативтік құқықтық актілерді мемлекеттік тіркеу тізілімінде № 27088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