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dcec" w14:textId="2a5d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2018 жылғы 30 қаңтардағы № 25-165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2022 жылғы 29 шілдедегі № 32-110 шешімі. Қазақстан Республикасының Әділет министрлігінде 2022 жылы 8 тамызда № 29048 болып тіркелді. Күші жойылды - Жетісу облысы Ескелді аудандық мәслихатының 2023 жылғы 6 желтоқсандағы № 16-50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Ескелді аудандық мәслихатының 06.12.2023 </w:t>
      </w:r>
      <w:r>
        <w:rPr>
          <w:rFonts w:ascii="Times New Roman"/>
          <w:b w:val="false"/>
          <w:i w:val="false"/>
          <w:color w:val="ff0000"/>
          <w:sz w:val="28"/>
        </w:rPr>
        <w:t>№ 16-50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Ескелді аудандық мәслихаты ШЕШТІ:</w:t>
      </w:r>
    </w:p>
    <w:bookmarkStart w:name="z8" w:id="1"/>
    <w:p>
      <w:pPr>
        <w:spacing w:after="0"/>
        <w:ind w:left="0"/>
        <w:jc w:val="both"/>
      </w:pPr>
      <w:r>
        <w:rPr>
          <w:rFonts w:ascii="Times New Roman"/>
          <w:b w:val="false"/>
          <w:i w:val="false"/>
          <w:color w:val="000000"/>
          <w:sz w:val="28"/>
        </w:rPr>
        <w:t xml:space="preserve">
      1. Ескелді аудандық мәслихатының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30 қаңтардағы № 25-165 (Нормативтік құқықтық актілерді мемлекеттік тіркеу тізілімінде </w:t>
      </w:r>
      <w:r>
        <w:rPr>
          <w:rFonts w:ascii="Times New Roman"/>
          <w:b w:val="false"/>
          <w:i w:val="false"/>
          <w:color w:val="000000"/>
          <w:sz w:val="28"/>
        </w:rPr>
        <w:t>№ 4529</w:t>
      </w:r>
      <w:r>
        <w:rPr>
          <w:rFonts w:ascii="Times New Roman"/>
          <w:b w:val="false"/>
          <w:i w:val="false"/>
          <w:color w:val="000000"/>
          <w:sz w:val="28"/>
        </w:rPr>
        <w:t xml:space="preserve"> тіркелген) шешіміне келесідей өзгерістер енгізілсін:</w:t>
      </w:r>
    </w:p>
    <w:bookmarkEnd w:id="1"/>
    <w:bookmarkStart w:name="z9" w:id="2"/>
    <w:p>
      <w:pPr>
        <w:spacing w:after="0"/>
        <w:ind w:left="0"/>
        <w:jc w:val="both"/>
      </w:pPr>
      <w:r>
        <w:rPr>
          <w:rFonts w:ascii="Times New Roman"/>
          <w:b w:val="false"/>
          <w:i w:val="false"/>
          <w:color w:val="000000"/>
          <w:sz w:val="28"/>
        </w:rPr>
        <w:t>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"7. Әлеуметтік көмек өмірлік қиын жағдайда тап болған мұқтаж азаматтардың жекелеген санаттарына бір рет және (немесе) мерзімді (ай сайын) көрсетіледі:</w:t>
      </w:r>
    </w:p>
    <w:bookmarkEnd w:id="3"/>
    <w:bookmarkStart w:name="z12" w:id="4"/>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біржолғы әлеуметтік көмек жан басына шаққандағы орташа табысы есепке алынбай:</w:t>
      </w:r>
    </w:p>
    <w:bookmarkEnd w:id="4"/>
    <w:bookmarkStart w:name="z13" w:id="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200 (екі жүз) айлық есептік көрсеткіш мөлшерінде;</w:t>
      </w:r>
    </w:p>
    <w:bookmarkEnd w:id="5"/>
    <w:bookmarkStart w:name="z14" w:id="6"/>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 –үш ай.</w:t>
      </w:r>
    </w:p>
    <w:bookmarkEnd w:id="6"/>
    <w:bookmarkStart w:name="z15" w:id="7"/>
    <w:p>
      <w:pPr>
        <w:spacing w:after="0"/>
        <w:ind w:left="0"/>
        <w:jc w:val="both"/>
      </w:pPr>
      <w:r>
        <w:rPr>
          <w:rFonts w:ascii="Times New Roman"/>
          <w:b w:val="false"/>
          <w:i w:val="false"/>
          <w:color w:val="000000"/>
          <w:sz w:val="28"/>
        </w:rPr>
        <w:t xml:space="preserve">
      2) бас бостандығынан айыру орындарынан босатылған адамдарға – бір рет 5 (он бес) айлық есептік көрсеткіш мөлшерінде: </w:t>
      </w:r>
    </w:p>
    <w:bookmarkEnd w:id="7"/>
    <w:bookmarkStart w:name="z16" w:id="8"/>
    <w:p>
      <w:pPr>
        <w:spacing w:after="0"/>
        <w:ind w:left="0"/>
        <w:jc w:val="both"/>
      </w:pPr>
      <w:r>
        <w:rPr>
          <w:rFonts w:ascii="Times New Roman"/>
          <w:b w:val="false"/>
          <w:i w:val="false"/>
          <w:color w:val="000000"/>
          <w:sz w:val="28"/>
        </w:rPr>
        <w:t>
      пробация қызметінің есебінде тұрған адамдарға - бір рет 5 (он бес) айлық есептік көрсеткіш мөлшерінде;</w:t>
      </w:r>
    </w:p>
    <w:bookmarkEnd w:id="8"/>
    <w:bookmarkStart w:name="z17" w:id="9"/>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шектелуідеп танылған азаматтар (отбасы):</w:t>
      </w:r>
    </w:p>
    <w:bookmarkEnd w:id="9"/>
    <w:bookmarkStart w:name="z18" w:id="10"/>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5 (бес) айлық есептік көрсеткіш мөлшерінде;</w:t>
      </w:r>
    </w:p>
    <w:bookmarkEnd w:id="10"/>
    <w:bookmarkStart w:name="z19" w:id="11"/>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тоқсан сайын 2 (екі) еселенген мөлшерінде;</w:t>
      </w:r>
    </w:p>
    <w:bookmarkEnd w:id="11"/>
    <w:bookmarkStart w:name="z20" w:id="12"/>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 ай сайын 5 (бес) айлық есептік көрсеткіш мөлшерінде төленеді.</w:t>
      </w:r>
    </w:p>
    <w:bookmarkEnd w:id="12"/>
    <w:bookmarkStart w:name="z21" w:id="13"/>
    <w:p>
      <w:pPr>
        <w:spacing w:after="0"/>
        <w:ind w:left="0"/>
        <w:jc w:val="both"/>
      </w:pPr>
      <w:r>
        <w:rPr>
          <w:rFonts w:ascii="Times New Roman"/>
          <w:b w:val="false"/>
          <w:i w:val="false"/>
          <w:color w:val="000000"/>
          <w:sz w:val="28"/>
        </w:rPr>
        <w:t>
      5)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мен ата-анасының қамқорлығынсыз қалған балалар, жан басына шаққандағы орташа табысы әлеуметтік көмек тағайындауға өтініш білдірген тоқсанның алдындағы облыс бойынша белгіленген ең төмен күнкөріс деңгейінің шамасынан аспайтын, Қазақстан Республикасының Жоғары, техникалық жәине кәсіптік, орта білімнен кейінгі білім беру ұйымдарының күндізгі бөлімдерінде оқитын балалары бар аз қамтылған отбасылар – 500 айлық есептік көрсеткіш ағымдағы қаржы жылына бюджетте көзделген қаражат шегінде;</w:t>
      </w:r>
    </w:p>
    <w:bookmarkEnd w:id="13"/>
    <w:bookmarkStart w:name="z22" w:id="1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