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d4ff" w14:textId="a97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2021 жылғы 14 желтоқсандағы № 12-59 "Алматы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мәслихатының 2022 жылғы 29 сәуірдегі № 18-83 шешімі. Қазақстан Республикасының Әділет министрлігінде 2022 жылы 6 мамырда № 27927 болып тіркелді</w:t>
      </w:r>
    </w:p>
    <w:p>
      <w:pPr>
        <w:spacing w:after="0"/>
        <w:ind w:left="0"/>
        <w:jc w:val="both"/>
      </w:pPr>
      <w:bookmarkStart w:name="z7" w:id="0"/>
      <w:r>
        <w:rPr>
          <w:rFonts w:ascii="Times New Roman"/>
          <w:b w:val="false"/>
          <w:i w:val="false"/>
          <w:color w:val="000000"/>
          <w:sz w:val="28"/>
        </w:rPr>
        <w:t>
      Алматы облыстық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2022-2024 жылдарға арналған облыстық бюджеті туралы" 2021 жылғы 14 желтоқсандағы № 12-59 (Нормативтік құқықтық актілерді мемлекеттік тіркеу тізілімінде </w:t>
      </w:r>
      <w:r>
        <w:rPr>
          <w:rFonts w:ascii="Times New Roman"/>
          <w:b w:val="false"/>
          <w:i w:val="false"/>
          <w:color w:val="000000"/>
          <w:sz w:val="28"/>
        </w:rPr>
        <w:t>№ 25829</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2022-2024 жылдарға арналған облыстық бюджет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869 385 485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151 420 531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5 435 172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29 138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712 500 644 мың теңге;</w:t>
      </w:r>
    </w:p>
    <w:bookmarkEnd w:id="8"/>
    <w:bookmarkStart w:name="z16" w:id="9"/>
    <w:p>
      <w:pPr>
        <w:spacing w:after="0"/>
        <w:ind w:left="0"/>
        <w:jc w:val="both"/>
      </w:pPr>
      <w:r>
        <w:rPr>
          <w:rFonts w:ascii="Times New Roman"/>
          <w:b w:val="false"/>
          <w:i w:val="false"/>
          <w:color w:val="000000"/>
          <w:sz w:val="28"/>
        </w:rPr>
        <w:t>
      2) шығындар 886 029 350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15 530 343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28 585 075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13 054 732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1 102 331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1 102 331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33 276 539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33 276 539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26 642 766 мың теңге;</w:t>
      </w:r>
    </w:p>
    <w:bookmarkEnd w:id="18"/>
    <w:bookmarkStart w:name="z26" w:id="19"/>
    <w:p>
      <w:pPr>
        <w:spacing w:after="0"/>
        <w:ind w:left="0"/>
        <w:jc w:val="both"/>
      </w:pPr>
      <w:r>
        <w:rPr>
          <w:rFonts w:ascii="Times New Roman"/>
          <w:b w:val="false"/>
          <w:i w:val="false"/>
          <w:color w:val="000000"/>
          <w:sz w:val="28"/>
        </w:rPr>
        <w:t>
      қарыздарды өтеу 16 286 592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22 920 365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1"/>
    <w:bookmarkStart w:name="z29" w:id="22"/>
    <w:p>
      <w:pPr>
        <w:spacing w:after="0"/>
        <w:ind w:left="0"/>
        <w:jc w:val="both"/>
      </w:pPr>
      <w:r>
        <w:rPr>
          <w:rFonts w:ascii="Times New Roman"/>
          <w:b w:val="false"/>
          <w:i w:val="false"/>
          <w:color w:val="000000"/>
          <w:sz w:val="28"/>
        </w:rPr>
        <w:t>
      "2. Бірыңғай бюджеттік сыныптаудың кірістер сыныптамасының "Корпоративтік табыс салығы" коды бойынша түсімдер Іле ауданы және Қапшағай қаласы бойынша 50% мөлшерінде облыстық бюджетке, басқа аудандар мен облыстық маңызы бар қалалар бойынша 100% мөлшерінде аудандық және облыстық маңызы бар қалалық бюджетке түсетіні белгіленсін.";</w:t>
      </w:r>
    </w:p>
    <w:bookmarkEnd w:id="22"/>
    <w:bookmarkStart w:name="z30"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3"/>
    <w:bookmarkStart w:name="z31" w:id="24"/>
    <w:p>
      <w:pPr>
        <w:spacing w:after="0"/>
        <w:ind w:left="0"/>
        <w:jc w:val="both"/>
      </w:pPr>
      <w:r>
        <w:rPr>
          <w:rFonts w:ascii="Times New Roman"/>
          <w:b w:val="false"/>
          <w:i w:val="false"/>
          <w:color w:val="000000"/>
          <w:sz w:val="28"/>
        </w:rPr>
        <w:t>
      "13. Алматы облысы бойынша 2022 жылға тұрғын үй жобалауға және салуға 23 874 107 мың теңге сомасында мемлекеттік эмиссиялық бағалы қағаздар шығару мақұлдансын.";</w:t>
      </w:r>
    </w:p>
    <w:bookmarkEnd w:id="24"/>
    <w:bookmarkStart w:name="z32"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-тармақтары жаңа редакцияда жазылсын:</w:t>
      </w:r>
    </w:p>
    <w:bookmarkEnd w:id="25"/>
    <w:bookmarkStart w:name="z33" w:id="26"/>
    <w:p>
      <w:pPr>
        <w:spacing w:after="0"/>
        <w:ind w:left="0"/>
        <w:jc w:val="both"/>
      </w:pPr>
      <w:r>
        <w:rPr>
          <w:rFonts w:ascii="Times New Roman"/>
          <w:b w:val="false"/>
          <w:i w:val="false"/>
          <w:color w:val="000000"/>
          <w:sz w:val="28"/>
        </w:rPr>
        <w:t xml:space="preserve">
       "18. 2022 жылға арналған облыстық бюджетте заңнаманың өзгеруіне байланысты аудандық бюджеттерден, облыстық маңызы бар қалалардың бюджеттерінен 115 146 831 мың теңге сомасында трансферттердің түсімдері көзделсін. </w:t>
      </w:r>
    </w:p>
    <w:bookmarkEnd w:id="26"/>
    <w:bookmarkStart w:name="z34" w:id="27"/>
    <w:p>
      <w:pPr>
        <w:spacing w:after="0"/>
        <w:ind w:left="0"/>
        <w:jc w:val="both"/>
      </w:pPr>
      <w:r>
        <w:rPr>
          <w:rFonts w:ascii="Times New Roman"/>
          <w:b w:val="false"/>
          <w:i w:val="false"/>
          <w:color w:val="000000"/>
          <w:sz w:val="28"/>
        </w:rPr>
        <w:t xml:space="preserve">
      Аудандық бюджеттерден, облыстық маңызы бар қалалардың бюджеттерінен трансферттердің түсімдерін бөлу Алматы облысы әкімдігінің қаулысы негізінде айқындалады."; </w:t>
      </w:r>
    </w:p>
    <w:bookmarkEnd w:id="27"/>
    <w:bookmarkStart w:name="z35" w:id="28"/>
    <w:p>
      <w:pPr>
        <w:spacing w:after="0"/>
        <w:ind w:left="0"/>
        <w:jc w:val="both"/>
      </w:pPr>
      <w:r>
        <w:rPr>
          <w:rFonts w:ascii="Times New Roman"/>
          <w:b w:val="false"/>
          <w:i w:val="false"/>
          <w:color w:val="000000"/>
          <w:sz w:val="28"/>
        </w:rPr>
        <w:t>
      "19. 2022 жылға арналған облыстық бюджетте қоршаған ортаны қорғау және объектілерді дамыту жөніндегі іс-шараларды өткізуге 1 164 381 мың теңге сомасында көзделсін.";</w:t>
      </w:r>
    </w:p>
    <w:bookmarkEnd w:id="28"/>
    <w:bookmarkStart w:name="z36" w:id="29"/>
    <w:p>
      <w:pPr>
        <w:spacing w:after="0"/>
        <w:ind w:left="0"/>
        <w:jc w:val="both"/>
      </w:pPr>
      <w:r>
        <w:rPr>
          <w:rFonts w:ascii="Times New Roman"/>
          <w:b w:val="false"/>
          <w:i w:val="false"/>
          <w:color w:val="000000"/>
          <w:sz w:val="28"/>
        </w:rPr>
        <w:t>
      "20. 2022 жылға арналған облыстық бюджетте автомобиль жолдарының жұмыс істеуін қамтамасыз етуге және көлік инфрақұрылымын дамытуға 35 315 737 мың теңге сомасында көзделсін.".</w:t>
      </w:r>
    </w:p>
    <w:bookmarkEnd w:id="29"/>
    <w:bookmarkStart w:name="z37" w:id="3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30"/>
    <w:bookmarkStart w:name="z38" w:id="31"/>
    <w:p>
      <w:pPr>
        <w:spacing w:after="0"/>
        <w:ind w:left="0"/>
        <w:jc w:val="both"/>
      </w:pPr>
      <w:r>
        <w:rPr>
          <w:rFonts w:ascii="Times New Roman"/>
          <w:b w:val="false"/>
          <w:i w:val="false"/>
          <w:color w:val="000000"/>
          <w:sz w:val="28"/>
        </w:rPr>
        <w:t>
      3. Осы шешім 2022 жылғы 1 қаңтардан бастап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Жоргенбаев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r>
              <w:rPr>
                <w:rFonts w:ascii="Times New Roman"/>
                <w:b w:val="false"/>
                <w:i w:val="false"/>
                <w:color w:val="000000"/>
                <w:sz w:val="20"/>
              </w:rPr>
              <w:t xml:space="preserve">2022 жылғы 29 сәуірдегі № 18-83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2021 жылғы 14 желтоқсандағы № 12-59 шешіміне 1-қосымша</w:t>
            </w:r>
          </w:p>
        </w:tc>
      </w:tr>
    </w:tbl>
    <w:bookmarkStart w:name="z45" w:id="32"/>
    <w:p>
      <w:pPr>
        <w:spacing w:after="0"/>
        <w:ind w:left="0"/>
        <w:jc w:val="left"/>
      </w:pPr>
      <w:r>
        <w:rPr>
          <w:rFonts w:ascii="Times New Roman"/>
          <w:b/>
          <w:i w:val="false"/>
          <w:color w:val="000000"/>
        </w:rPr>
        <w:t xml:space="preserve"> Алматы облысының 2022 жылға арналған облыстық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869 385 485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151 420 531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106 647 390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42 332 398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712 500 644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275 234 466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437 266 178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437 266 178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886 029 350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Қазақстан халқы Ассамблеясының қызметін қамтамасыз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444 173 633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60 470 691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334 357 560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249 404 769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42 544 929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24 453 182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41 392 652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124 439 467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28 585 075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25 894 533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13 054 732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13 052 269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-33 276 539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33 276 539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26 642 766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22 920 365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11 145 923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