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c79c" w14:textId="d68c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25 наурыздағы № 179 шешімі. Қазақстан Республикасының Әділет министрлігінде 2022 жылғы 4 сәуірде № 27376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