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d052" w14:textId="e42d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Ақтөбе облысы Мұғалжар ауданы әкімдігінің 2022 жылғы 23 қарашадағы № 400 қаулысы. Қазақстан Республикасының Әділет министрлігінде 2022 жылғы 25 қарашада № 30730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Ақтөбе облысы Мұғалжар ауданы әкімдігінің 11.11.2025 </w:t>
      </w:r>
      <w:r>
        <w:rPr>
          <w:rFonts w:ascii="Times New Roman"/>
          <w:b w:val="false"/>
          <w:i w:val="false"/>
          <w:color w:val="ff0000"/>
          <w:sz w:val="28"/>
        </w:rPr>
        <w:t>№ 403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Мұғалжар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"Мұғалжар аудандық тұрғын үй-коммуналдық шаруашылығы, жолаушылар көлігі және автомобиль жолдары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2022 жылғы 23 қарашадағы </w:t>
            </w:r>
            <w:r>
              <w:br/>
            </w:r>
            <w:r>
              <w:rPr>
                <w:rFonts w:ascii="Times New Roman"/>
                <w:b w:val="false"/>
                <w:i w:val="false"/>
                <w:color w:val="000000"/>
                <w:sz w:val="20"/>
              </w:rPr>
              <w:t>№ 400 қаулысымен бекітілген</w:t>
            </w:r>
          </w:p>
        </w:tc>
      </w:tr>
    </w:tbl>
    <w:bookmarkStart w:name="z8" w:id="5"/>
    <w:p>
      <w:pPr>
        <w:spacing w:after="0"/>
        <w:ind w:left="0"/>
        <w:jc w:val="left"/>
      </w:pPr>
      <w:r>
        <w:rPr>
          <w:rFonts w:ascii="Times New Roman"/>
          <w:b/>
          <w:i w:val="false"/>
          <w:color w:val="000000"/>
        </w:rPr>
        <w:t xml:space="preserve">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Мұғалжар ауданы әкімдігінің 11.11.2025 </w:t>
      </w:r>
      <w:r>
        <w:rPr>
          <w:rFonts w:ascii="Times New Roman"/>
          <w:b w:val="false"/>
          <w:i w:val="false"/>
          <w:color w:val="ff0000"/>
          <w:sz w:val="28"/>
        </w:rPr>
        <w:t>№ 403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2" w:id="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bookmarkStart w:name="z13" w:id="10"/>
    <w:p>
      <w:pPr>
        <w:spacing w:after="0"/>
        <w:ind w:left="0"/>
        <w:jc w:val="both"/>
      </w:pPr>
      <w:r>
        <w:rPr>
          <w:rFonts w:ascii="Times New Roman"/>
          <w:b w:val="false"/>
          <w:i w:val="false"/>
          <w:color w:val="000000"/>
          <w:sz w:val="28"/>
        </w:rPr>
        <w:t>
      3. "Мұғалжар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сыртқы қабырғаларына, шатырларын реконструкциялауға ағымдағы немесе күрделі жөндеу жүргізуді талап ететін көппәтерлі тұрғын үйлердің тізбесін айқындайды.</w:t>
      </w:r>
    </w:p>
    <w:bookmarkEnd w:id="10"/>
    <w:bookmarkStart w:name="z14" w:id="11"/>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Мұғалжар ауданының бірыңғай сәулеттік келбетін әзірлеуді және бекітуді қамтамасыз етеді.</w:t>
      </w:r>
    </w:p>
    <w:bookmarkEnd w:id="11"/>
    <w:bookmarkStart w:name="z15" w:id="12"/>
    <w:p>
      <w:pPr>
        <w:spacing w:after="0"/>
        <w:ind w:left="0"/>
        <w:jc w:val="both"/>
      </w:pPr>
      <w:r>
        <w:rPr>
          <w:rFonts w:ascii="Times New Roman"/>
          <w:b w:val="false"/>
          <w:i w:val="false"/>
          <w:color w:val="000000"/>
          <w:sz w:val="28"/>
        </w:rPr>
        <w:t>
      5. Мұғалжар ауданының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Мұғалжар ауданы әкімдігінің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6"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bookmarkStart w:name="z17" w:id="14"/>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жөніндегі жұмыстар жүргізілмейді.</w:t>
      </w:r>
    </w:p>
    <w:bookmarkEnd w:id="14"/>
    <w:bookmarkStart w:name="z18"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9" w:id="1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20"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шатырларын реконструкциялау техникалық жай-күйін тексеру жөніндегі ұйымды таңдау мемлекеттік сатып алу туралы заңнамаға сәйкес жүзеге асырылады.</w:t>
      </w:r>
    </w:p>
    <w:bookmarkEnd w:id="17"/>
    <w:bookmarkStart w:name="z21" w:id="18"/>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сыртқы қабырғаларының, шатырларын реконструкциялау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8"/>
    <w:bookmarkStart w:name="z22" w:id="19"/>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3"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Бөліммен мемлекеттік сатып алу туралы заңнамаға сәйкес жүзеге асырылады.</w:t>
      </w:r>
    </w:p>
    <w:bookmarkEnd w:id="20"/>
    <w:bookmarkStart w:name="z24"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1"/>
    <w:bookmarkStart w:name="z25" w:id="22"/>
    <w:p>
      <w:pPr>
        <w:spacing w:after="0"/>
        <w:ind w:left="0"/>
        <w:jc w:val="left"/>
      </w:pPr>
      <w:r>
        <w:rPr>
          <w:rFonts w:ascii="Times New Roman"/>
          <w:b/>
          <w:i w:val="false"/>
          <w:color w:val="000000"/>
        </w:rPr>
        <w:t xml:space="preserve"> 4-тарау. Қорытынды қағида</w:t>
      </w:r>
    </w:p>
    <w:bookmarkEnd w:id="22"/>
    <w:bookmarkStart w:name="z26" w:id="23"/>
    <w:p>
      <w:pPr>
        <w:spacing w:after="0"/>
        <w:ind w:left="0"/>
        <w:jc w:val="both"/>
      </w:pPr>
      <w:r>
        <w:rPr>
          <w:rFonts w:ascii="Times New Roman"/>
          <w:b w:val="false"/>
          <w:i w:val="false"/>
          <w:color w:val="000000"/>
          <w:sz w:val="28"/>
        </w:rPr>
        <w:t>
      14.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