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d19c" w14:textId="93c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наурыздағы № 143 шешімі. Қазақстан Республикасының Әділет министрлігінде 2022 жылғы 17 наурызда № 27154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