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dc08" w14:textId="5fad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2022-2023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2022 жылғы 13 қазандағы № 331 қаулысы. Қазақстан Республикасының Әділет министрлігінде 2022 жылғы 8 қарашада № 30461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 және жоғары оқу орнынан кейінгі білімі бар кадрларды даярлауға 2022-2023 оқу жылына арналған мемлекеттік білім беру тапсырысы бекітілсін.</w:t>
      </w:r>
    </w:p>
    <w:bookmarkStart w:name="z4" w:id="0"/>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13 қазандағы </w:t>
            </w:r>
            <w:r>
              <w:br/>
            </w:r>
            <w:r>
              <w:rPr>
                <w:rFonts w:ascii="Times New Roman"/>
                <w:b w:val="false"/>
                <w:i w:val="false"/>
                <w:color w:val="000000"/>
                <w:sz w:val="20"/>
              </w:rPr>
              <w:t>№ 331 қаулысына қосымша</w:t>
            </w:r>
          </w:p>
        </w:tc>
      </w:tr>
    </w:tbl>
    <w:p>
      <w:pPr>
        <w:spacing w:after="0"/>
        <w:ind w:left="0"/>
        <w:jc w:val="left"/>
      </w:pPr>
      <w:r>
        <w:rPr>
          <w:rFonts w:ascii="Times New Roman"/>
          <w:b/>
          <w:i w:val="false"/>
          <w:color w:val="000000"/>
        </w:rPr>
        <w:t xml:space="preserve"> Жергілікті бюджет қаражаты есебінен жоғары және жоғары оқу орнынан кейінгі білімі бар кадрларды даярлауға 2022-2023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маманды оқытуға жұмсалатын орташа шығыстар құны (теңге) күндізгі оқыту/оқу жылында 1 маманды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w:t>
            </w:r>
          </w:p>
          <w:p>
            <w:pPr>
              <w:spacing w:after="20"/>
              <w:ind w:left="20"/>
              <w:jc w:val="both"/>
            </w:pPr>
            <w:r>
              <w:rPr>
                <w:rFonts w:ascii="Times New Roman"/>
                <w:b w:val="false"/>
                <w:i w:val="false"/>
                <w:color w:val="000000"/>
                <w:sz w:val="20"/>
              </w:rPr>
              <w:t>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1 049,3/17 488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922,5/15 375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1 049,3/17 488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922,5/15 375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p>
            <w:pPr>
              <w:spacing w:after="20"/>
              <w:ind w:left="20"/>
              <w:jc w:val="both"/>
            </w:pPr>
            <w:r>
              <w:rPr>
                <w:rFonts w:ascii="Times New Roman"/>
                <w:b w:val="false"/>
                <w:i w:val="false"/>
                <w:color w:val="000000"/>
                <w:sz w:val="20"/>
              </w:rPr>
              <w:t>
7R09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балалардың,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балалардың,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балалардың,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балалардың,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балалардың,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балалардың,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