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7105" w14:textId="94d7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2022 жылғы 18 ақпандағы № 106/19-7 шешімі. Қазақстан Республикасының Әділет министрлігінде 2022 жылғы 2 наурызда № 27003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"Целиноград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2018 жылғы 28 наурыздағы № 192/27-6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6544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