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105" w14:textId="94d7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8 ақпандағы № 106/19-7 шешімі. Қазақстан Республикасының Әділет министрлігінде 2022 жылғы 2 наурызда № 270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8 наурыздағы № 192/27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4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