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3388" w14:textId="a8b3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Сандықтау аудандық мәслихатының 2022 жылғы 28 шілдедегі № 22/4 шешімі. Қазақстан Республикасының Әділет министрлігінде 2022 жылғы 29 шілдеде № 28953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Сандықтау аудандық мәслихаттың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"Сандыктау аудандық мәслихатының</w:t>
            </w:r>
            <w:r>
              <w:br/>
            </w:r>
            <w:r>
              <w:rPr>
                <w:rFonts w:ascii="Times New Roman"/>
                <w:b w:val="false"/>
                <w:i w:val="false"/>
                <w:color w:val="000000"/>
                <w:sz w:val="20"/>
              </w:rPr>
              <w:t>аппараты" ММ 2022 жылғы</w:t>
            </w:r>
            <w:r>
              <w:br/>
            </w:r>
            <w:r>
              <w:rPr>
                <w:rFonts w:ascii="Times New Roman"/>
                <w:b w:val="false"/>
                <w:i w:val="false"/>
                <w:color w:val="000000"/>
                <w:sz w:val="20"/>
              </w:rPr>
              <w:t>28 шілдедегі № 22/4</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Сандықтау аудандық мәслихаттың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Ақмола облысы Сандықтау аудандық мәслихатының 2018 жылғы 3 сәуірдегі № 18/11 "Сот шешімімен Сандықтау ауданының коммуналдық меншігіне түскен болып танылған иесіз қалдықтарды басқару қағидаларын бекіту туралы" (Нормативтік құқықтық актілерді мемлекеттік тіркеу тізілімінде № 6566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Ақмола облысы Сандықтау аудандық мәслихатының 2018 жылғы 3 сәуірдегі № 18/9 "Сандықтау ауданының елді мекендері аумағындағы жергілікті қоғамдастық жиналысының регламентін бекіту туралы" (Нормативтік құқықтық актілерді мемлекеттік тіркеу тізілімінде № 6567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Ақмола облысы Сандықтау аудандық мәслихатының 2020 жылғы 25 қыркүйектегі № 47/2 "Сандықтау аудандық мәслихатының 2018 жылғы 3 сәуірдегі № 18/9 "Сандықтау ауданының елді мекендері аумағындағы жергілікті қоғамдастық жиналысының регламентін бекіту туралы" шешіміне өзгеріс енгізу туралы" (Нормативтік құқықтық актілерді мемлекеттік тіркеу тізілімінде № 8063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Ақмола облысы Сандықтау аудандық мәслихатының 2017 жылғы 25 желтоқсандағы № 17/8 "Сандықтау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6335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