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071b" w14:textId="4070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 бойынша 2022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2022 жылғы 18 қазандағы № 25-159 шешімі. Қазақстан Республикасының Әділет министрлігінде 2022 жылғы 22 қазанда № 30289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Зеренді ауданы бойынша 2022 жылға арналған кондоминиум объектісін басқаруға және кондоминиум объектісінің ортақ мүлкін күтіп-ұстауға арналған шығыстардың ең төмен мөлшері айына шаршы метріне 36,60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