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071b" w14:textId="4070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2 жылғы 18 қазандағы № 25-159 шешімі. Қазақстан Республикасының Әділет министрлігінде 2022 жылғы 22 қазанда № 3028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енді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шаршы метріне 36,60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