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098b" w14:textId="ece0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Державин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2022 жылғы 16 қарашадағы № 7С-38/2 шешімі. Қазақстан Республикасының Әділет министрлігінде 2022 жылғы 16 қарашада № 30551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Державин қаласы бойынша коммуналдық қалдықтардың түзілу және жинақталу нормалары,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Державин қаласы бойынша коммуналдық қалдықтардың пайда болу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жиналуының жылдық көрсеткіші,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