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8a06" w14:textId="75a8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Ақмола облысы Жарқайың аудандық мәслихатының 2022 жылғы 24 маусымдағы № 7С-32/5 шешімі. Қазақстан Республикасының Әділет министрлігінде 2022 жылғы 28 маусымда № 28627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Жарқайың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күнтiзбелiк он күн өткен соң қолданысқа енгізіледі және 2022 жылғы 1 қаңтардан бастап туындаған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