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ef55" w14:textId="5dae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2017 жылғы 2 ақпандағы № 11/3 "Есіл ауданында мүгедектер қатарындағы кемтар балаларды жеке оқу жоспары бойынша үйде оқытуға жұмсаған шығындарды өтеу тәртібі мен мөлшерін белгілеу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2022 жылғы 22 қарашадағы № 32/4 шешімі. Қазақстан Республикасының Әділет министрлігінде 2022 жылғы 24 қарашада № 30692 болып тіркелді. Күші жойылды - Ақмола облысы Есіл аудандық мәслихатының 2023 жылғы 29 қарашадағы № 8С-11/4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29.11.2023 </w:t>
      </w:r>
      <w:r>
        <w:rPr>
          <w:rFonts w:ascii="Times New Roman"/>
          <w:b w:val="false"/>
          <w:i w:val="false"/>
          <w:color w:val="ff0000"/>
          <w:sz w:val="28"/>
        </w:rPr>
        <w:t>№ 8С-11/4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Есіл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ауданында мүгедектер қатарындағы кемтар балаларды жеке оқу жоспары бойынша үйде оқытуға жұмсаған шығындарды өтеу тәртібі мен мөлшерін белгілеу туралы" 2017 жылғы 2 ақпандағы № 11/3 (Нормативтік құқықтық актілерді мемлекеттік тіркеу тізілімінде № 5793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"Есіл ауданында мүгедектігі бар балалар қатарындағы кемтар балаларды жеке оқыту жоспары бойынша үйде оқытуға жұмсаған шығындарды өтеу тәртібі мен мөлшерін белгілеу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 Заңының 16-бабына, "Қазақстан Республикасында мүгедектігі бар адамдарды әлеуметтік қорғау туралы" Қазақстан Республикасы Заңының 11-бабына сәйкес, Есіл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5"/>
    <w:bookmarkStart w:name="z7" w:id="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6"/>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2022 жылғы 22 қарашадағы</w:t>
            </w:r>
            <w:r>
              <w:br/>
            </w:r>
            <w:r>
              <w:rPr>
                <w:rFonts w:ascii="Times New Roman"/>
                <w:b w:val="false"/>
                <w:i w:val="false"/>
                <w:color w:val="000000"/>
                <w:sz w:val="20"/>
              </w:rPr>
              <w:t>№ 32/4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 ақпандағы</w:t>
            </w:r>
            <w:r>
              <w:br/>
            </w:r>
            <w:r>
              <w:rPr>
                <w:rFonts w:ascii="Times New Roman"/>
                <w:b w:val="false"/>
                <w:i w:val="false"/>
                <w:color w:val="000000"/>
                <w:sz w:val="20"/>
              </w:rPr>
              <w:t>№ 11/3 шешіміне</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1" w:id="9"/>
    <w:p>
      <w:pPr>
        <w:spacing w:after="0"/>
        <w:ind w:left="0"/>
        <w:jc w:val="both"/>
      </w:pPr>
      <w:r>
        <w:rPr>
          <w:rFonts w:ascii="Times New Roman"/>
          <w:b w:val="false"/>
          <w:i w:val="false"/>
          <w:color w:val="000000"/>
          <w:sz w:val="28"/>
        </w:rPr>
        <w:t xml:space="preserve">
      1. Осы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2"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"Есіл ауданының жұмыспен қамту және әлеуметтік бағдарламалар бөлімі" мемлекеттік мекемесі мүгедек баланың үйде оқу фактісін растайтын оқу орнының анықтамасы негізінде жүргізеді.</w:t>
      </w:r>
    </w:p>
    <w:bookmarkEnd w:id="10"/>
    <w:bookmarkStart w:name="z13"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4" w:id="12"/>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15" w:id="13"/>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16" w:id="14"/>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17"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шығындарды өндіріп алу мөлшері ай сайын оқу жылына мүгедектігі бар әрбір балаға үш айлық есептік көрсеткішке тең.</w:t>
      </w:r>
    </w:p>
    <w:bookmarkEnd w:id="15"/>
    <w:bookmarkStart w:name="z18" w:id="16"/>
    <w:p>
      <w:pPr>
        <w:spacing w:after="0"/>
        <w:ind w:left="0"/>
        <w:jc w:val="both"/>
      </w:pPr>
      <w:r>
        <w:rPr>
          <w:rFonts w:ascii="Times New Roman"/>
          <w:b w:val="false"/>
          <w:i w:val="false"/>
          <w:color w:val="000000"/>
          <w:sz w:val="28"/>
        </w:rPr>
        <w:t xml:space="preserve">
      8. Оқытуға жұмсалған шығындарды өтеуден бас тарту үшін негіздер Шығындарды өтеу қағидаларына </w:t>
      </w:r>
      <w:r>
        <w:rPr>
          <w:rFonts w:ascii="Times New Roman"/>
          <w:b w:val="false"/>
          <w:i w:val="false"/>
          <w:color w:val="000000"/>
          <w:sz w:val="28"/>
        </w:rPr>
        <w:t>3-қосымшаның</w:t>
      </w:r>
      <w:r>
        <w:rPr>
          <w:rFonts w:ascii="Times New Roman"/>
          <w:b w:val="false"/>
          <w:i w:val="false"/>
          <w:color w:val="000000"/>
          <w:sz w:val="28"/>
        </w:rPr>
        <w:t xml:space="preserve"> тоғыз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