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a4bb" w14:textId="bbaa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Есіл ауданы бойынша кондоминиум объектісін басқаруға және кондоминиум объектісінің ортақ мүлкін күтіп-ұстауға арналған шығыстардың ең төменгі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2022 жылғы 21 маусымдағы № 27/2 шешімі. Қазақстан Республикасының Әділет министрлігінде 2022 жылғы 27 маусымда № 28617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 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жылға Есіл ауданы бойынша кондоминиум объектісін басқаруға және кондоминиум объектісінің ортақ мүлкін күтіп-ұстауға арналған шығыстардың ең төменгі мөлшері ай сайын бір шаршы метр үшін 27,73 теңге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