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df02" w14:textId="5c9d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2017 жылғы 22 тамыздағы № 6С-14/6-17 "Ерейментау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2022 жылғы 9 желтоқсандағы № 7С-37/3-22 шешімі. Қазақстан Республикасының Әділет министрлігінде 2022 жылғы 15 желтоқсанда № 31132 болып тіркелді</w:t>
      </w:r>
    </w:p>
    <w:p>
      <w:pPr>
        <w:spacing w:after="0"/>
        <w:ind w:left="0"/>
        <w:jc w:val="both"/>
      </w:pPr>
      <w:bookmarkStart w:name="z1" w:id="0"/>
      <w:r>
        <w:rPr>
          <w:rFonts w:ascii="Times New Roman"/>
          <w:b w:val="false"/>
          <w:i w:val="false"/>
          <w:color w:val="000000"/>
          <w:sz w:val="28"/>
        </w:rPr>
        <w:t>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"Ерейментау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Ақмола облысы Ерейментау аудандық мәслихатының 2017 жылғы 22 тамыздағы № 6С-14/6-17 (Нормативтік құқықтық актілерді мемлекеттік тіркеу тізілімінде № 6093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 "Кемтар балаларды әлеуметтік және медициналық-педагогикалық түзеу арқылы қолдау туралы" Заңының 16-бабына, Қазақстан Республикасы "Қазақстан Республикасында мүгедектігі бар адамдарды әлеуметтік қорғау туралы" Заңының 11-бабына сәйкес, Ерейментау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2"/>
    <w:bookmarkStart w:name="z8" w:id="3"/>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9 желтоқсандағы</w:t>
            </w:r>
            <w:r>
              <w:br/>
            </w:r>
            <w:r>
              <w:rPr>
                <w:rFonts w:ascii="Times New Roman"/>
                <w:b w:val="false"/>
                <w:i w:val="false"/>
                <w:color w:val="000000"/>
                <w:sz w:val="20"/>
              </w:rPr>
              <w:t>№ 7С-37/2-22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тамызындағы</w:t>
            </w:r>
            <w:r>
              <w:br/>
            </w:r>
            <w:r>
              <w:rPr>
                <w:rFonts w:ascii="Times New Roman"/>
                <w:b w:val="false"/>
                <w:i w:val="false"/>
                <w:color w:val="000000"/>
                <w:sz w:val="20"/>
              </w:rPr>
              <w:t>№ 6С-14/6-17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000000"/>
          <w:sz w:val="28"/>
        </w:rPr>
        <w:t>
      1.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"Ерейментау ауданының жұмыспен қамту және әлеуметтік бағдарламалары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Шығындарды өтеу өтініш берілген айдан бастап оқу орнының анықтамасында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жұмсаған шығындарын өндіріп алу үшін қажетті құжаттардың тізбесі шығындарды өтеу қағидаларының 3-қосымшасына сәйкес ұсынылады.</w:t>
      </w:r>
    </w:p>
    <w:p>
      <w:pPr>
        <w:spacing w:after="0"/>
        <w:ind w:left="0"/>
        <w:jc w:val="both"/>
      </w:pPr>
      <w:r>
        <w:rPr>
          <w:rFonts w:ascii="Times New Roman"/>
          <w:b w:val="false"/>
          <w:i w:val="false"/>
          <w:color w:val="000000"/>
          <w:sz w:val="28"/>
        </w:rPr>
        <w:t>
      7. Оқытуға жұмсалған шығындарды өндіріп алу мөлшері ай сайын оқу жылына мүгедектігі бар әрбір балаға үш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өтеуден бас тарту үшін негіздер шығындарды өтеу қағидаларына 3-қосымшаның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