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17c2d" w14:textId="8a17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Бұланды ауданына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Ақмола облысы Бұланды ауданы әкімдігінің 2022 жылғы 31 мамырдағы № А-05/163 қаулысы. Қазақстан Республикасының Әділет министрлігінде 2022 жылғы 7 маусымда № 28401 болып тіркелді.</w:t>
      </w:r>
    </w:p>
    <w:p>
      <w:pPr>
        <w:spacing w:after="0"/>
        <w:ind w:left="0"/>
        <w:jc w:val="both"/>
      </w:pPr>
      <w:r>
        <w:rPr>
          <w:rFonts w:ascii="Times New Roman"/>
          <w:b w:val="false"/>
          <w:i w:val="false"/>
          <w:color w:val="ff0000"/>
          <w:sz w:val="28"/>
        </w:rPr>
        <w:t xml:space="preserve">
      Ескерту. Тақырыбы жаңа редакцияда - Ақмола облысы Бұланды ауданы әкімдігінің 25.06.2025 </w:t>
      </w:r>
      <w:r>
        <w:rPr>
          <w:rFonts w:ascii="Times New Roman"/>
          <w:b w:val="false"/>
          <w:i w:val="false"/>
          <w:color w:val="ff0000"/>
          <w:sz w:val="28"/>
        </w:rPr>
        <w:t>№ А-06/181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Ақмола облысы Бұланды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Ақмола облысы Бұланды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Бұланды ауданының "Тұрғын үй-коммуналдық шаруашылығы, жолаушылар көлігі, автомобиль жолдары және тұрғын-үй инспекциясы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Қазақстан Республикасының Әділет министрлігінде осы қаулының мемлекеттік тіркелуін;</w:t>
      </w:r>
    </w:p>
    <w:p>
      <w:pPr>
        <w:spacing w:after="0"/>
        <w:ind w:left="0"/>
        <w:jc w:val="both"/>
      </w:pPr>
      <w:r>
        <w:rPr>
          <w:rFonts w:ascii="Times New Roman"/>
          <w:b w:val="false"/>
          <w:i w:val="false"/>
          <w:color w:val="000000"/>
          <w:sz w:val="28"/>
        </w:rPr>
        <w:t>
      2) осы қаулыны оның ресми жарияланғаннан кейін Ақмола облысы Бұланды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Ақмола облысы Бұланды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Бұланды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облысының Бұланды</w:t>
            </w:r>
            <w:r>
              <w:br/>
            </w:r>
            <w:r>
              <w:rPr>
                <w:rFonts w:ascii="Times New Roman"/>
                <w:b w:val="false"/>
                <w:i w:val="false"/>
                <w:color w:val="000000"/>
                <w:sz w:val="20"/>
              </w:rPr>
              <w:t>ауданының әкімдігінің</w:t>
            </w:r>
            <w:r>
              <w:br/>
            </w:r>
            <w:r>
              <w:rPr>
                <w:rFonts w:ascii="Times New Roman"/>
                <w:b w:val="false"/>
                <w:i w:val="false"/>
                <w:color w:val="000000"/>
                <w:sz w:val="20"/>
              </w:rPr>
              <w:t>2022 жылғы 31 мамырдағы</w:t>
            </w:r>
            <w:r>
              <w:br/>
            </w:r>
            <w:r>
              <w:rPr>
                <w:rFonts w:ascii="Times New Roman"/>
                <w:b w:val="false"/>
                <w:i w:val="false"/>
                <w:color w:val="000000"/>
                <w:sz w:val="20"/>
              </w:rPr>
              <w:t>№ А-05/163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Ақмола облысы Бұланды ауданына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Ақмола облысы Бұланды ауданы әкімдігінің 25.06.2025 </w:t>
      </w:r>
      <w:r>
        <w:rPr>
          <w:rFonts w:ascii="Times New Roman"/>
          <w:b w:val="false"/>
          <w:i w:val="false"/>
          <w:color w:val="ff0000"/>
          <w:sz w:val="28"/>
        </w:rPr>
        <w:t>№ А-06/181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p>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Ақмола облысы Бұланды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Ақмола облысы Бұланды ауданына бірыңғай сәулеттік келбет беруге бағытталған, көппәтерлі тұрғын үйлердің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жүргізутәртібін айқындайды.</w:t>
      </w:r>
    </w:p>
    <w:p>
      <w:pPr>
        <w:spacing w:after="0"/>
        <w:ind w:left="0"/>
        <w:jc w:val="both"/>
      </w:pPr>
      <w:r>
        <w:rPr>
          <w:rFonts w:ascii="Times New Roman"/>
          <w:b w:val="false"/>
          <w:i w:val="false"/>
          <w:color w:val="000000"/>
          <w:sz w:val="28"/>
        </w:rPr>
        <w:t>
      2. Осы Қағидаларда келесі негізгі ұғымдар қолданылады:</w:t>
      </w:r>
    </w:p>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(көппәтерлі тұрғын үйлердің сыртқы қабырғаларын,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10" w:id="7"/>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bookmarkEnd w:id="7"/>
    <w:p>
      <w:pPr>
        <w:spacing w:after="0"/>
        <w:ind w:left="0"/>
        <w:jc w:val="both"/>
      </w:pPr>
      <w:r>
        <w:rPr>
          <w:rFonts w:ascii="Times New Roman"/>
          <w:b w:val="false"/>
          <w:i w:val="false"/>
          <w:color w:val="000000"/>
          <w:sz w:val="28"/>
        </w:rPr>
        <w:t>
      3. Бұланды ауданының "Тұрғын үй-коммуналдық шаруашылығы, жолаушылар көлігі, автомобиль жолдары және тұрғын-үй инспекциясы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жөніндегі іс-шараларды ұйымдастыру және жүргізуді талап ететін көппәтерлі тұрғын үйлердің тізбесін айқындайды.</w:t>
      </w:r>
    </w:p>
    <w:p>
      <w:pPr>
        <w:spacing w:after="0"/>
        <w:ind w:left="0"/>
        <w:jc w:val="both"/>
      </w:pPr>
      <w:r>
        <w:rPr>
          <w:rFonts w:ascii="Times New Roman"/>
          <w:b w:val="false"/>
          <w:i w:val="false"/>
          <w:color w:val="000000"/>
          <w:sz w:val="28"/>
        </w:rPr>
        <w:t>
      4. Бұланды ауданының "Сәулет және қала құрылысы бөлімі" мемлекеттік мекемесі Қағидалардың 3-тармағында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p>
      <w:pPr>
        <w:spacing w:after="0"/>
        <w:ind w:left="0"/>
        <w:jc w:val="both"/>
      </w:pPr>
      <w:r>
        <w:rPr>
          <w:rFonts w:ascii="Times New Roman"/>
          <w:b w:val="false"/>
          <w:i w:val="false"/>
          <w:color w:val="000000"/>
          <w:sz w:val="28"/>
        </w:rPr>
        <w:t>
      5. Бұланды ауданының әкімдігі мынадай іс-шараларды ұйымдастырады:</w:t>
      </w:r>
    </w:p>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ағымдағы немесе күрделі жөндеу жөніндегі іс-шараларды ұйымдастыру және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Start w:name="z11" w:id="8"/>
    <w:p>
      <w:pPr>
        <w:spacing w:after="0"/>
        <w:ind w:left="0"/>
        <w:jc w:val="left"/>
      </w:pPr>
      <w:r>
        <w:rPr>
          <w:rFonts w:ascii="Times New Roman"/>
          <w:b/>
          <w:i w:val="false"/>
          <w:color w:val="000000"/>
        </w:rPr>
        <w:t xml:space="preserve"> 3-тарау. Көппәтерлі тұрғын үйдің сыртқы қабырғаларын, шатырларын реконструкциялау, ағымдағы немесе күрделі жөндеу жөніндегі іс-шараларды ұйымдастыру және жүргізутәртібі</w:t>
      </w:r>
    </w:p>
    <w:bookmarkEnd w:id="8"/>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сыртқы қабырғаларын, шатырының техникалық жай-күйін тексеру жөніндегі ұйымды таңдау мемлекеттік сатып алу туралы заңнамаға сәйкес жүзеге асырылады.</w:t>
      </w:r>
    </w:p>
    <w:p>
      <w:pPr>
        <w:spacing w:after="0"/>
        <w:ind w:left="0"/>
        <w:jc w:val="both"/>
      </w:pPr>
      <w:r>
        <w:rPr>
          <w:rFonts w:ascii="Times New Roman"/>
          <w:b w:val="false"/>
          <w:i w:val="false"/>
          <w:color w:val="000000"/>
          <w:sz w:val="28"/>
        </w:rPr>
        <w:t>
      10. Көппәтерлі тұрғын үй сыртқы қабырғаларын,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сыртқы қабырғаларын,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ағымдағы немесе күрделі жөндеу жөніндегі жұмыстарды сатып алуды Бөлім мемлекеттік сатып алу туралы заңнамаға сәйкес жүзеге асырады.</w:t>
      </w:r>
    </w:p>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Start w:name="z12" w:id="9"/>
    <w:p>
      <w:pPr>
        <w:spacing w:after="0"/>
        <w:ind w:left="0"/>
        <w:jc w:val="left"/>
      </w:pPr>
      <w:r>
        <w:rPr>
          <w:rFonts w:ascii="Times New Roman"/>
          <w:b/>
          <w:i w:val="false"/>
          <w:color w:val="000000"/>
        </w:rPr>
        <w:t xml:space="preserve"> 4-тарау. Қорытынды ереже</w:t>
      </w:r>
    </w:p>
    <w:bookmarkEnd w:id="9"/>
    <w:p>
      <w:pPr>
        <w:spacing w:after="0"/>
        <w:ind w:left="0"/>
        <w:jc w:val="both"/>
      </w:pPr>
      <w:r>
        <w:rPr>
          <w:rFonts w:ascii="Times New Roman"/>
          <w:b w:val="false"/>
          <w:i w:val="false"/>
          <w:color w:val="000000"/>
          <w:sz w:val="28"/>
        </w:rPr>
        <w:t>
      14. Көппәтерлі тұрғын үйдің сыртқы қабырғаларын, шатырларын реконструкциялау, ағымдағы немесе күрделі жөндеу жөніндегі іс-шараларды ұйымдастыру және жүргізуқаржыландыру жергілікті бюджет қаражаты есебінен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