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caf8" w14:textId="a95c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Астрахан ауданы әкімдігінің 2022 жылғы 18 қарашадағы № А-11/218 қаулысы. Қазақстан Республикасының Әділет министрлігінде 2022 жылғы 21 қарашада № 30636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А-11/218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ережелері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қағидалары (бұдан әрі-қағидалар) – Қағидалары)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p>
      <w:pPr>
        <w:spacing w:after="0"/>
        <w:ind w:left="0"/>
        <w:jc w:val="both"/>
      </w:pPr>
      <w:r>
        <w:rPr>
          <w:rFonts w:ascii="Times New Roman"/>
          <w:b w:val="false"/>
          <w:i w:val="false"/>
          <w:color w:val="000000"/>
          <w:sz w:val="28"/>
        </w:rPr>
        <w:t>
      1) бірыңғай сәулет стилі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түстік шешімі, қабаттылығы, әрлеу материалдары негізгі өлшемдер болып табылады. Жеке құрылыс салу ауданы үшін сыртқы көркі, сәулеттік стилі, түстік шешімі, қабаттылығы, әрлеу материалдары, қоршаулары, шатыр типі және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жөндеу-көп пәтерлі тұрғын үйдің уақытынан бұрын тозуын болдырмау және ақауын жою мақсатында жүргізілетін, нормативтік және техникалық құжаттамада белгіленген, оның құрамдас бөліктері мен инженерлік жабдығын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жөндеу-көп пәтерлі тұрғын үйдің тозған конструкцияларын, бөлшектері мен инженерлік жабдығын көп пәтерлі тұрғын үйдің ресурсын қалпына келтіру мақсатында жүргізілетін жөнделетін объектілердің пайдалану көрсеткіштерін жақсартатын жаңа немесе неғұрлым берік және үнемді объектілерге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 ұстау-кондоминиум объектісінің ортақ мүлкін техникалық пайдалану, санитариялық күтіп-ұстау және ағымдағы жөндеу жөніндегі жұмыстар немесе көрсетілетін қызметтер кешені;</w:t>
      </w:r>
    </w:p>
    <w:p>
      <w:pPr>
        <w:spacing w:after="0"/>
        <w:ind w:left="0"/>
        <w:jc w:val="both"/>
      </w:pPr>
      <w:r>
        <w:rPr>
          <w:rFonts w:ascii="Times New Roman"/>
          <w:b w:val="false"/>
          <w:i w:val="false"/>
          <w:color w:val="000000"/>
          <w:sz w:val="28"/>
        </w:rPr>
        <w:t>
      7) көп пәтерлі тұрғын үй-ортақ үлестік меншік болып табылатын кондоминиум объектісінің ортақ мүлкінен және көп пәтерлі тұрғын үйге іргелес жатқан жер учаскесіне не объектінің ортақ мүлкінің өзге де бөліктеріне дербес шығатын жері бар екі және одан да көп пәтерден, тұрғын емес үй-жайлардан тұратын, бөлінбейтін бірыңғай жер учаскесінде бірыңғай ірге тасы бар жеке тұрған ғимарат кондоминиум;</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пәтерлер, көп пәтерлі тұрғын үйдің тұрғын емес үй – жайлары меншік иелерінің жиналысы (бұдан әрі – жиналыс) - дауыс беру арқылы кондоминиум объектісін басқаруға және кондоминиум объектісінің ортақ мүлкін күтіп-ұстауға байланысты пәтерлер, тұрғын емес үй-жайлар меншік иелерінің ұжымдық талқылауы мен шешімдер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Астрахан ауданы әкімдігінің 07.03.2024 </w:t>
      </w:r>
      <w:r>
        <w:rPr>
          <w:rFonts w:ascii="Times New Roman"/>
          <w:b w:val="false"/>
          <w:i w:val="false"/>
          <w:color w:val="000000"/>
          <w:sz w:val="28"/>
        </w:rPr>
        <w:t>№ А-3/52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Астрахан ауданының "Тұрғын үй-коммуналдық шаруашылық, жолаушылар көлігі, автомобиль жолдары бөлімі" мемлекеттік мекемесі (бұдан әрі-бөлім) ауылдық округ әкімдерімен және Астрахан ауданының "Құрылыс, сәулет және қала құрылысы бөлімі" мемлекеттік мекемесімен бірлесіп ауданға бірыңғай сәулет беру үшін қасбеттерге, шатырларға ағымдағы немесе күрделі жөндеу жүргізуді талап ететін көп пәтерлі тұрғын үйлердің тізбесін айқындайтын сыртқы түрі.</w:t>
      </w:r>
    </w:p>
    <w:bookmarkEnd w:id="9"/>
    <w:bookmarkStart w:name="z12" w:id="10"/>
    <w:p>
      <w:pPr>
        <w:spacing w:after="0"/>
        <w:ind w:left="0"/>
        <w:jc w:val="both"/>
      </w:pPr>
      <w:r>
        <w:rPr>
          <w:rFonts w:ascii="Times New Roman"/>
          <w:b w:val="false"/>
          <w:i w:val="false"/>
          <w:color w:val="000000"/>
          <w:sz w:val="28"/>
        </w:rPr>
        <w:t xml:space="preserve">
      4. Астрахан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ауданның бірыңғай сәулет бейнесін әзірлеуді және бекітуді қамтамасыз етеді.</w:t>
      </w:r>
    </w:p>
    <w:bookmarkEnd w:id="10"/>
    <w:bookmarkStart w:name="z13" w:id="11"/>
    <w:p>
      <w:pPr>
        <w:spacing w:after="0"/>
        <w:ind w:left="0"/>
        <w:jc w:val="both"/>
      </w:pPr>
      <w:r>
        <w:rPr>
          <w:rFonts w:ascii="Times New Roman"/>
          <w:b w:val="false"/>
          <w:i w:val="false"/>
          <w:color w:val="000000"/>
          <w:sz w:val="28"/>
        </w:rPr>
        <w:t>
      5. Астрахан ауданының әкімдігі келесі іс-шараларды ұйымдастырады:</w:t>
      </w:r>
    </w:p>
    <w:bookmarkEnd w:id="1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ауданның бірыңғай сәулеттік келбетінің жобасымен таныстыру;</w:t>
      </w:r>
    </w:p>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көп пәтерлі тұрғын үйдің қасбетіне, шатырына жөндеу жұмыстарын жүргізуге келісім беру немесе келіспеу, жұмыстардың көлемі мен түрлерін таңдау туралы шешім қабылдау үшін пәтерлердің, тұрғын емес үй-жайлардың (олар болған кезде) меншік иелерінің жиналысын ұйымдастыру және өткізу.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ауданы әкімдігінің 07.03.2024 </w:t>
      </w:r>
      <w:r>
        <w:rPr>
          <w:rFonts w:ascii="Times New Roman"/>
          <w:b w:val="false"/>
          <w:i w:val="false"/>
          <w:color w:val="000000"/>
          <w:sz w:val="28"/>
        </w:rPr>
        <w:t>№ А-3/52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bookmarkEnd w:id="13"/>
    <w:bookmarkStart w:name="z16" w:id="14"/>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 пәтерлі тұрғын үйдің қасбетінің, шатырының техникалық жай-күйін тексеруді ұйымдастырады.</w:t>
      </w:r>
    </w:p>
    <w:bookmarkEnd w:id="14"/>
    <w:bookmarkStart w:name="z17"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8" w:id="16"/>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19" w:id="17"/>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17"/>
    <w:bookmarkStart w:name="z20" w:id="18"/>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1" w:id="19"/>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2" w:id="20"/>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0"/>
    <w:bookmarkStart w:name="z23" w:id="21"/>
    <w:p>
      <w:pPr>
        <w:spacing w:after="0"/>
        <w:ind w:left="0"/>
        <w:jc w:val="left"/>
      </w:pPr>
      <w:r>
        <w:rPr>
          <w:rFonts w:ascii="Times New Roman"/>
          <w:b/>
          <w:i w:val="false"/>
          <w:color w:val="000000"/>
        </w:rPr>
        <w:t xml:space="preserve"> 4-тарау. Қорытынды ережелер</w:t>
      </w:r>
    </w:p>
    <w:bookmarkEnd w:id="21"/>
    <w:bookmarkStart w:name="z24" w:id="22"/>
    <w:p>
      <w:pPr>
        <w:spacing w:after="0"/>
        <w:ind w:left="0"/>
        <w:jc w:val="both"/>
      </w:pPr>
      <w:r>
        <w:rPr>
          <w:rFonts w:ascii="Times New Roman"/>
          <w:b w:val="false"/>
          <w:i w:val="false"/>
          <w:color w:val="000000"/>
          <w:sz w:val="28"/>
        </w:rPr>
        <w:t>
      14.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