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b267" w14:textId="831b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2018 жылғы 11 сәуірдегі № 6С 19/13 "Атбасар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25 ақпандағы № 7С 15/12 шешімі. Қазақстан Республикасының Әділет министрлігінде 2022 жылғы 4 наурызда № 27024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"Атбасар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11 сәуірдегі № 6С 19/13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6597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