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33c0" w14:textId="52a3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2022 жылғы 17 қарашадағы № 13 шешімі. Қазақстан Республикасының Әділет министрлігінде 2022 жылғы 17 қарашада № 30578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Аршалы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